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Layout w:type="fixed"/>
        <w:tblCellMar>
          <w:top w:w="115" w:type="dxa"/>
          <w:left w:w="115" w:type="dxa"/>
          <w:bottom w:w="115" w:type="dxa"/>
          <w:right w:w="115" w:type="dxa"/>
        </w:tblCellMar>
        <w:tblLook w:val="0600" w:firstRow="0" w:lastRow="0" w:firstColumn="0" w:lastColumn="0" w:noHBand="1" w:noVBand="1"/>
      </w:tblPr>
      <w:tblGrid>
        <w:gridCol w:w="954"/>
        <w:gridCol w:w="612"/>
        <w:gridCol w:w="3925"/>
        <w:gridCol w:w="262"/>
        <w:gridCol w:w="524"/>
        <w:gridCol w:w="4195"/>
      </w:tblGrid>
      <w:tr w:rsidR="00DF5C11" w:rsidRPr="00625FB9" w14:paraId="2B8FDF60" w14:textId="77777777" w:rsidTr="005613A7">
        <w:trPr>
          <w:trHeight w:val="830"/>
        </w:trPr>
        <w:tc>
          <w:tcPr>
            <w:tcW w:w="456" w:type="pct"/>
          </w:tcPr>
          <w:p w14:paraId="5077490B" w14:textId="6F5CBCB9" w:rsidR="00DF5C11" w:rsidRPr="00625FB9" w:rsidRDefault="001C5F5B" w:rsidP="005613A7">
            <w:r>
              <w:rPr>
                <w:noProof/>
              </w:rPr>
              <w:drawing>
                <wp:inline distT="0" distB="0" distL="0" distR="0" wp14:anchorId="29698B24" wp14:editId="015685EE">
                  <wp:extent cx="459740" cy="438785"/>
                  <wp:effectExtent l="0" t="0" r="0" b="0"/>
                  <wp:docPr id="903198385"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740" cy="438785"/>
                          </a:xfrm>
                          <a:prstGeom prst="rect">
                            <a:avLst/>
                          </a:prstGeom>
                          <a:noFill/>
                          <a:ln>
                            <a:noFill/>
                          </a:ln>
                        </pic:spPr>
                      </pic:pic>
                    </a:graphicData>
                  </a:graphic>
                </wp:inline>
              </w:drawing>
            </w:r>
          </w:p>
        </w:tc>
        <w:tc>
          <w:tcPr>
            <w:tcW w:w="4544" w:type="pct"/>
            <w:gridSpan w:val="5"/>
          </w:tcPr>
          <w:p w14:paraId="0B3A14F3" w14:textId="4803C301" w:rsidR="00DF5C11" w:rsidRPr="00C8724F" w:rsidRDefault="00DF5C11" w:rsidP="0053738D">
            <w:pPr>
              <w:pStyle w:val="Brdtext2"/>
              <w:rPr>
                <w:rFonts w:ascii="Calibri" w:hAnsi="Calibri" w:cs="Calibri"/>
              </w:rPr>
            </w:pPr>
            <w:r w:rsidRPr="00C8724F">
              <w:rPr>
                <w:rFonts w:ascii="Calibri" w:hAnsi="Calibri" w:cs="Calibri"/>
              </w:rPr>
              <w:t>Checklista efterlevnad av penningtvättslagen</w:t>
            </w:r>
            <w:r w:rsidR="00CD739D" w:rsidRPr="00C8724F">
              <w:rPr>
                <w:rFonts w:ascii="Calibri" w:hAnsi="Calibri" w:cs="Calibri"/>
              </w:rPr>
              <w:t xml:space="preserve"> </w:t>
            </w:r>
          </w:p>
          <w:p w14:paraId="4E425B9C" w14:textId="5FF12C36" w:rsidR="00DF5C11" w:rsidRPr="009C2DB2" w:rsidRDefault="00B05741" w:rsidP="00585787">
            <w:pPr>
              <w:rPr>
                <w:rFonts w:ascii="Calibri" w:hAnsi="Calibri" w:cs="Calibri"/>
                <w:sz w:val="22"/>
                <w:szCs w:val="22"/>
                <w:lang w:bidi="sv-SE"/>
              </w:rPr>
            </w:pPr>
            <w:r>
              <w:rPr>
                <w:rFonts w:ascii="Calibri" w:hAnsi="Calibri" w:cs="Calibri"/>
                <w:sz w:val="22"/>
                <w:szCs w:val="22"/>
                <w:lang w:bidi="sv-SE"/>
              </w:rPr>
              <w:t>Bokförings</w:t>
            </w:r>
            <w:r w:rsidR="002E39A4">
              <w:rPr>
                <w:rFonts w:ascii="Calibri" w:hAnsi="Calibri" w:cs="Calibri"/>
                <w:sz w:val="22"/>
                <w:szCs w:val="22"/>
                <w:lang w:bidi="sv-SE"/>
              </w:rPr>
              <w:t xml:space="preserve">- och </w:t>
            </w:r>
            <w:r w:rsidR="000A7CDB">
              <w:rPr>
                <w:rFonts w:ascii="Calibri" w:hAnsi="Calibri" w:cs="Calibri"/>
                <w:sz w:val="22"/>
                <w:szCs w:val="22"/>
                <w:lang w:bidi="sv-SE"/>
              </w:rPr>
              <w:t>revisions</w:t>
            </w:r>
            <w:r w:rsidR="00DF5C11" w:rsidRPr="009C2DB2">
              <w:rPr>
                <w:rFonts w:ascii="Calibri" w:hAnsi="Calibri" w:cs="Calibri"/>
                <w:sz w:val="22"/>
                <w:szCs w:val="22"/>
                <w:lang w:bidi="sv-SE"/>
              </w:rPr>
              <w:t>tjänster har en betydande risk för att utnyttjas för penningtvätt och finansiering av terrorism</w:t>
            </w:r>
            <w:r w:rsidR="00BC1802">
              <w:rPr>
                <w:rFonts w:ascii="Calibri" w:hAnsi="Calibri" w:cs="Calibri"/>
                <w:sz w:val="22"/>
                <w:szCs w:val="22"/>
                <w:lang w:bidi="sv-SE"/>
              </w:rPr>
              <w:t xml:space="preserve"> enligt </w:t>
            </w:r>
            <w:r w:rsidR="003E76D1">
              <w:rPr>
                <w:rFonts w:ascii="Calibri" w:hAnsi="Calibri" w:cs="Calibri"/>
                <w:sz w:val="22"/>
                <w:szCs w:val="22"/>
                <w:lang w:bidi="sv-SE"/>
              </w:rPr>
              <w:t>rapport</w:t>
            </w:r>
            <w:r w:rsidR="00FE44B3">
              <w:rPr>
                <w:rFonts w:ascii="Calibri" w:hAnsi="Calibri" w:cs="Calibri"/>
                <w:sz w:val="22"/>
                <w:szCs w:val="22"/>
                <w:lang w:bidi="sv-SE"/>
              </w:rPr>
              <w:t>en</w:t>
            </w:r>
            <w:r w:rsidR="003E76D1">
              <w:rPr>
                <w:rFonts w:ascii="Calibri" w:hAnsi="Calibri" w:cs="Calibri"/>
                <w:sz w:val="22"/>
                <w:szCs w:val="22"/>
                <w:lang w:bidi="sv-SE"/>
              </w:rPr>
              <w:t xml:space="preserve"> om nationell riskbedömning</w:t>
            </w:r>
            <w:r w:rsidR="00AF17AF">
              <w:rPr>
                <w:rFonts w:ascii="Calibri" w:hAnsi="Calibri" w:cs="Calibri"/>
                <w:sz w:val="22"/>
                <w:szCs w:val="22"/>
                <w:lang w:bidi="sv-SE"/>
              </w:rPr>
              <w:t xml:space="preserve"> utgiven av polisen.</w:t>
            </w:r>
          </w:p>
          <w:p w14:paraId="0DDE41F2" w14:textId="760E7326" w:rsidR="006069EC" w:rsidRDefault="00DF5C11" w:rsidP="00AA4D4D">
            <w:pPr>
              <w:pStyle w:val="Sidhuvud"/>
              <w:tabs>
                <w:tab w:val="clear" w:pos="4680"/>
                <w:tab w:val="clear" w:pos="9360"/>
              </w:tabs>
              <w:rPr>
                <w:rFonts w:ascii="Calibri" w:hAnsi="Calibri" w:cs="Calibri"/>
                <w:sz w:val="22"/>
                <w:szCs w:val="22"/>
              </w:rPr>
            </w:pPr>
            <w:r w:rsidRPr="009C2DB2">
              <w:rPr>
                <w:rFonts w:ascii="Calibri" w:hAnsi="Calibri" w:cs="Calibri"/>
                <w:sz w:val="22"/>
                <w:szCs w:val="22"/>
              </w:rPr>
              <w:t>Redovisnings</w:t>
            </w:r>
            <w:r w:rsidR="00137B6E">
              <w:rPr>
                <w:rFonts w:ascii="Calibri" w:hAnsi="Calibri" w:cs="Calibri"/>
                <w:sz w:val="22"/>
                <w:szCs w:val="22"/>
              </w:rPr>
              <w:t>- och löne</w:t>
            </w:r>
            <w:r w:rsidRPr="009C2DB2">
              <w:rPr>
                <w:rFonts w:ascii="Calibri" w:hAnsi="Calibri" w:cs="Calibri"/>
                <w:sz w:val="22"/>
                <w:szCs w:val="22"/>
              </w:rPr>
              <w:t xml:space="preserve">byråer har skyldighet att följa penningtvättsregelverket. </w:t>
            </w:r>
          </w:p>
          <w:p w14:paraId="62C14563" w14:textId="17ABAB7F" w:rsidR="00333448" w:rsidRPr="00AA4D4D" w:rsidRDefault="00333448" w:rsidP="00AA4D4D">
            <w:pPr>
              <w:pStyle w:val="Sidhuvud"/>
              <w:tabs>
                <w:tab w:val="clear" w:pos="4680"/>
                <w:tab w:val="clear" w:pos="9360"/>
              </w:tabs>
              <w:rPr>
                <w:rFonts w:ascii="Calibri" w:hAnsi="Calibri" w:cs="Calibri"/>
              </w:rPr>
            </w:pPr>
          </w:p>
        </w:tc>
      </w:tr>
      <w:tr w:rsidR="00DF5C11" w:rsidRPr="00625FB9" w14:paraId="4AF5C802" w14:textId="77777777" w:rsidTr="005613A7">
        <w:trPr>
          <w:trHeight w:val="20"/>
        </w:trPr>
        <w:tc>
          <w:tcPr>
            <w:tcW w:w="5000" w:type="pct"/>
            <w:gridSpan w:val="6"/>
          </w:tcPr>
          <w:p w14:paraId="49793BBE" w14:textId="77777777" w:rsidR="00DF5C11" w:rsidRPr="00625FB9" w:rsidRDefault="00DF5C11" w:rsidP="00585787">
            <w:pPr>
              <w:rPr>
                <w:sz w:val="10"/>
                <w:szCs w:val="14"/>
              </w:rPr>
            </w:pPr>
          </w:p>
        </w:tc>
      </w:tr>
      <w:tr w:rsidR="005613A7" w:rsidRPr="00625FB9" w14:paraId="5F069CCF" w14:textId="77777777" w:rsidTr="005613A7">
        <w:trPr>
          <w:trHeight w:val="576"/>
        </w:trPr>
        <w:tc>
          <w:tcPr>
            <w:tcW w:w="456" w:type="pct"/>
            <w:vAlign w:val="center"/>
          </w:tcPr>
          <w:p w14:paraId="03571F9B" w14:textId="27605C6D" w:rsidR="005613A7" w:rsidRPr="00625FB9" w:rsidRDefault="00473D2C" w:rsidP="00585787">
            <w:pPr>
              <w:jc w:val="center"/>
            </w:pPr>
            <w:r>
              <w:rPr>
                <w:noProof/>
              </w:rPr>
              <w:drawing>
                <wp:inline distT="0" distB="0" distL="0" distR="0" wp14:anchorId="56E537D3" wp14:editId="00D285B7">
                  <wp:extent cx="459740" cy="438785"/>
                  <wp:effectExtent l="0" t="0" r="0" b="0"/>
                  <wp:docPr id="1172706130"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740" cy="438785"/>
                          </a:xfrm>
                          <a:prstGeom prst="rect">
                            <a:avLst/>
                          </a:prstGeom>
                          <a:noFill/>
                          <a:ln>
                            <a:noFill/>
                          </a:ln>
                        </pic:spPr>
                      </pic:pic>
                    </a:graphicData>
                  </a:graphic>
                </wp:inline>
              </w:drawing>
            </w:r>
          </w:p>
        </w:tc>
        <w:tc>
          <w:tcPr>
            <w:tcW w:w="4544" w:type="pct"/>
            <w:gridSpan w:val="5"/>
            <w:tcBorders>
              <w:top w:val="single" w:sz="18" w:space="0" w:color="555A3C" w:themeColor="accent3" w:themeShade="80"/>
            </w:tcBorders>
            <w:vAlign w:val="center"/>
          </w:tcPr>
          <w:p w14:paraId="40643308" w14:textId="6CEA5E27" w:rsidR="005613A7" w:rsidRPr="00C8724F" w:rsidRDefault="005613A7" w:rsidP="00520D38">
            <w:pPr>
              <w:pStyle w:val="Rubrik5"/>
              <w:rPr>
                <w:rFonts w:ascii="Calibri" w:hAnsi="Calibri" w:cs="Calibri"/>
              </w:rPr>
            </w:pPr>
            <w:r w:rsidRPr="00C8724F">
              <w:rPr>
                <w:rFonts w:ascii="Calibri" w:hAnsi="Calibri" w:cs="Calibri"/>
              </w:rPr>
              <w:t xml:space="preserve">Omvärldsbevakning </w:t>
            </w:r>
          </w:p>
        </w:tc>
      </w:tr>
      <w:tr w:rsidR="005613A7" w:rsidRPr="00625FB9" w14:paraId="1E696656" w14:textId="77777777" w:rsidTr="005613A7">
        <w:tc>
          <w:tcPr>
            <w:tcW w:w="456" w:type="pct"/>
          </w:tcPr>
          <w:p w14:paraId="1BBAA86A" w14:textId="77777777" w:rsidR="005613A7" w:rsidRPr="00625FB9" w:rsidRDefault="005613A7" w:rsidP="00585787"/>
        </w:tc>
        <w:tc>
          <w:tcPr>
            <w:tcW w:w="292" w:type="pct"/>
          </w:tcPr>
          <w:p w14:paraId="62DB9D9B" w14:textId="77777777" w:rsidR="005613A7" w:rsidRPr="00625FB9" w:rsidRDefault="005613A7" w:rsidP="00585787">
            <w:pPr>
              <w:spacing w:before="20"/>
            </w:pPr>
            <w:r w:rsidRPr="00625FB9">
              <w:rPr>
                <w:noProof/>
                <w:lang w:bidi="sv-SE"/>
              </w:rPr>
              <mc:AlternateContent>
                <mc:Choice Requires="wps">
                  <w:drawing>
                    <wp:inline distT="0" distB="0" distL="0" distR="0" wp14:anchorId="053A42C8" wp14:editId="27209C05">
                      <wp:extent cx="182880" cy="182880"/>
                      <wp:effectExtent l="0" t="0" r="26670" b="26670"/>
                      <wp:docPr id="246595000" name="Rektangulär 1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F442CF" id="Rektangulär 1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4" w:type="pct"/>
          </w:tcPr>
          <w:p w14:paraId="1E3A3EDE" w14:textId="01878D8C" w:rsidR="005613A7" w:rsidRPr="009C2DB2" w:rsidRDefault="005613A7" w:rsidP="00585787">
            <w:pPr>
              <w:rPr>
                <w:rFonts w:ascii="Calibri" w:hAnsi="Calibri" w:cs="Calibri"/>
                <w:b/>
                <w:bCs/>
                <w:sz w:val="22"/>
                <w:szCs w:val="22"/>
                <w:lang w:bidi="sv-SE"/>
              </w:rPr>
            </w:pPr>
            <w:r w:rsidRPr="009C2DB2">
              <w:rPr>
                <w:rFonts w:ascii="Calibri" w:hAnsi="Calibri" w:cs="Calibri"/>
                <w:b/>
                <w:bCs/>
                <w:sz w:val="22"/>
                <w:szCs w:val="22"/>
                <w:lang w:bidi="sv-SE"/>
              </w:rPr>
              <w:t>Vad är penningtvätt?</w:t>
            </w:r>
          </w:p>
          <w:p w14:paraId="3B8A9248" w14:textId="0F37DC0B" w:rsidR="005613A7" w:rsidRPr="00625FB9" w:rsidRDefault="00CD739D" w:rsidP="009C2DB2">
            <w:pPr>
              <w:rPr>
                <w:lang w:bidi="sv-SE"/>
              </w:rPr>
            </w:pPr>
            <w:r w:rsidRPr="009C2DB2">
              <w:rPr>
                <w:rFonts w:ascii="Calibri" w:hAnsi="Calibri" w:cs="Calibri"/>
                <w:sz w:val="22"/>
                <w:szCs w:val="22"/>
                <w:lang w:bidi="sv-SE"/>
              </w:rPr>
              <w:t xml:space="preserve">Skaffa kunskap om vad penningtvätt </w:t>
            </w:r>
            <w:r w:rsidR="00967479">
              <w:rPr>
                <w:rFonts w:ascii="Calibri" w:hAnsi="Calibri" w:cs="Calibri"/>
                <w:sz w:val="22"/>
                <w:szCs w:val="22"/>
                <w:lang w:bidi="sv-SE"/>
              </w:rPr>
              <w:t xml:space="preserve">enligt </w:t>
            </w:r>
            <w:r w:rsidR="006A0092">
              <w:rPr>
                <w:rFonts w:ascii="Calibri" w:hAnsi="Calibri" w:cs="Calibri"/>
                <w:sz w:val="22"/>
                <w:szCs w:val="22"/>
                <w:lang w:bidi="sv-SE"/>
              </w:rPr>
              <w:t xml:space="preserve">6§ </w:t>
            </w:r>
            <w:r w:rsidR="0089625E">
              <w:rPr>
                <w:rFonts w:ascii="Calibri" w:hAnsi="Calibri" w:cs="Calibri"/>
                <w:sz w:val="22"/>
                <w:szCs w:val="22"/>
                <w:lang w:bidi="sv-SE"/>
              </w:rPr>
              <w:t>PTL</w:t>
            </w:r>
            <w:r w:rsidR="006A0092">
              <w:rPr>
                <w:rFonts w:ascii="Calibri" w:hAnsi="Calibri" w:cs="Calibri"/>
                <w:sz w:val="22"/>
                <w:szCs w:val="22"/>
                <w:lang w:bidi="sv-SE"/>
              </w:rPr>
              <w:t xml:space="preserve"> </w:t>
            </w:r>
            <w:r w:rsidRPr="009C2DB2">
              <w:rPr>
                <w:rFonts w:ascii="Calibri" w:hAnsi="Calibri" w:cs="Calibri"/>
                <w:sz w:val="22"/>
                <w:szCs w:val="22"/>
                <w:lang w:bidi="sv-SE"/>
              </w:rPr>
              <w:t>är.</w:t>
            </w:r>
          </w:p>
        </w:tc>
        <w:tc>
          <w:tcPr>
            <w:tcW w:w="125" w:type="pct"/>
          </w:tcPr>
          <w:p w14:paraId="4E1AA082" w14:textId="77777777" w:rsidR="005613A7" w:rsidRPr="00625FB9" w:rsidRDefault="005613A7" w:rsidP="00585787"/>
        </w:tc>
        <w:tc>
          <w:tcPr>
            <w:tcW w:w="250" w:type="pct"/>
          </w:tcPr>
          <w:p w14:paraId="6E8C7896" w14:textId="77777777" w:rsidR="005613A7" w:rsidRPr="00625FB9" w:rsidRDefault="005613A7" w:rsidP="00585787">
            <w:pPr>
              <w:spacing w:before="20"/>
            </w:pPr>
            <w:r w:rsidRPr="00625FB9">
              <w:rPr>
                <w:noProof/>
                <w:lang w:bidi="sv-SE"/>
              </w:rPr>
              <mc:AlternateContent>
                <mc:Choice Requires="wps">
                  <w:drawing>
                    <wp:inline distT="0" distB="0" distL="0" distR="0" wp14:anchorId="290E297C" wp14:editId="1F5A4055">
                      <wp:extent cx="182880" cy="182880"/>
                      <wp:effectExtent l="0" t="0" r="26670" b="26670"/>
                      <wp:docPr id="1563922958" name="Rektangel 1563922958"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2E0937" id="Rektangel 1563922958"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3" w:type="pct"/>
          </w:tcPr>
          <w:p w14:paraId="1DFAF8C6" w14:textId="70B54D41" w:rsidR="005613A7" w:rsidRPr="009D56B3" w:rsidRDefault="005613A7" w:rsidP="00585787">
            <w:pPr>
              <w:rPr>
                <w:rFonts w:ascii="Calibri" w:hAnsi="Calibri" w:cs="Calibri"/>
                <w:b/>
                <w:bCs/>
                <w:sz w:val="22"/>
                <w:szCs w:val="22"/>
                <w:lang w:bidi="sv-SE"/>
              </w:rPr>
            </w:pPr>
            <w:r w:rsidRPr="009D56B3">
              <w:rPr>
                <w:rFonts w:ascii="Calibri" w:hAnsi="Calibri" w:cs="Calibri"/>
                <w:b/>
                <w:bCs/>
                <w:sz w:val="22"/>
                <w:szCs w:val="22"/>
                <w:lang w:bidi="sv-SE"/>
              </w:rPr>
              <w:t>Vad är finansiering av terrorism</w:t>
            </w:r>
            <w:r w:rsidR="0013299F">
              <w:rPr>
                <w:rFonts w:ascii="Calibri" w:hAnsi="Calibri" w:cs="Calibri"/>
                <w:b/>
                <w:bCs/>
                <w:sz w:val="22"/>
                <w:szCs w:val="22"/>
                <w:lang w:bidi="sv-SE"/>
              </w:rPr>
              <w:t>?</w:t>
            </w:r>
          </w:p>
          <w:p w14:paraId="40267528" w14:textId="0D40924F" w:rsidR="005613A7" w:rsidRPr="00625FB9" w:rsidRDefault="00CD739D" w:rsidP="00585787">
            <w:r w:rsidRPr="009D56B3">
              <w:rPr>
                <w:rFonts w:ascii="Calibri" w:hAnsi="Calibri" w:cs="Calibri"/>
                <w:sz w:val="22"/>
                <w:szCs w:val="22"/>
                <w:lang w:bidi="sv-SE"/>
              </w:rPr>
              <w:t xml:space="preserve">Skaffa kunskap om vad finansiering av terrorism </w:t>
            </w:r>
            <w:r w:rsidR="00B06881">
              <w:rPr>
                <w:rFonts w:ascii="Calibri" w:hAnsi="Calibri" w:cs="Calibri"/>
                <w:sz w:val="22"/>
                <w:szCs w:val="22"/>
                <w:lang w:bidi="sv-SE"/>
              </w:rPr>
              <w:t xml:space="preserve">enligt </w:t>
            </w:r>
            <w:r w:rsidR="00F579DC">
              <w:rPr>
                <w:rFonts w:ascii="Calibri" w:hAnsi="Calibri" w:cs="Calibri"/>
                <w:sz w:val="22"/>
                <w:szCs w:val="22"/>
                <w:lang w:bidi="sv-SE"/>
              </w:rPr>
              <w:t xml:space="preserve">7§ </w:t>
            </w:r>
            <w:r w:rsidR="002E39A4">
              <w:rPr>
                <w:rFonts w:ascii="Calibri" w:hAnsi="Calibri" w:cs="Calibri"/>
                <w:sz w:val="22"/>
                <w:szCs w:val="22"/>
                <w:lang w:bidi="sv-SE"/>
              </w:rPr>
              <w:t>PTL</w:t>
            </w:r>
            <w:r w:rsidR="00F579DC">
              <w:rPr>
                <w:rFonts w:ascii="Calibri" w:hAnsi="Calibri" w:cs="Calibri"/>
                <w:sz w:val="22"/>
                <w:szCs w:val="22"/>
                <w:lang w:bidi="sv-SE"/>
              </w:rPr>
              <w:t xml:space="preserve"> </w:t>
            </w:r>
            <w:r w:rsidRPr="009D56B3">
              <w:rPr>
                <w:rFonts w:ascii="Calibri" w:hAnsi="Calibri" w:cs="Calibri"/>
                <w:sz w:val="22"/>
                <w:szCs w:val="22"/>
                <w:lang w:bidi="sv-SE"/>
              </w:rPr>
              <w:t>är.</w:t>
            </w:r>
          </w:p>
        </w:tc>
      </w:tr>
      <w:tr w:rsidR="005613A7" w:rsidRPr="00625FB9" w14:paraId="7C198382" w14:textId="77777777" w:rsidTr="005613A7">
        <w:tc>
          <w:tcPr>
            <w:tcW w:w="456" w:type="pct"/>
          </w:tcPr>
          <w:p w14:paraId="557D8E4F" w14:textId="77777777" w:rsidR="005613A7" w:rsidRPr="00625FB9" w:rsidRDefault="005613A7" w:rsidP="00585787"/>
        </w:tc>
        <w:tc>
          <w:tcPr>
            <w:tcW w:w="292" w:type="pct"/>
          </w:tcPr>
          <w:p w14:paraId="4CC945F0" w14:textId="3868E8C3" w:rsidR="005613A7" w:rsidRPr="00625FB9" w:rsidRDefault="00CD739D" w:rsidP="00585787">
            <w:pPr>
              <w:spacing w:before="20"/>
            </w:pPr>
            <w:r w:rsidRPr="00625FB9">
              <w:rPr>
                <w:noProof/>
                <w:lang w:bidi="sv-SE"/>
              </w:rPr>
              <mc:AlternateContent>
                <mc:Choice Requires="wps">
                  <w:drawing>
                    <wp:inline distT="0" distB="0" distL="0" distR="0" wp14:anchorId="2BB6482C" wp14:editId="0AFB96D4">
                      <wp:extent cx="182880" cy="182880"/>
                      <wp:effectExtent l="0" t="0" r="26670" b="26670"/>
                      <wp:docPr id="1828783356" name="Rektangulär 1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38C1CB" id="Rektangulär 1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4" w:type="pct"/>
          </w:tcPr>
          <w:p w14:paraId="4D5592FB" w14:textId="77777777" w:rsidR="009A266A" w:rsidRPr="009D56B3" w:rsidRDefault="009A266A" w:rsidP="00E60E69">
            <w:pPr>
              <w:pStyle w:val="Brdtext"/>
            </w:pPr>
            <w:r w:rsidRPr="009D56B3">
              <w:t>Vad krävs av dig som verksamhetsutövare?</w:t>
            </w:r>
          </w:p>
          <w:p w14:paraId="2BA99925" w14:textId="40FF6E8F" w:rsidR="001D5F4C" w:rsidRDefault="009A266A" w:rsidP="003D2EB3">
            <w:pPr>
              <w:pStyle w:val="Brdtext3"/>
            </w:pPr>
            <w:r w:rsidRPr="009D56B3">
              <w:t>Lär dig vilka skyldigheter</w:t>
            </w:r>
            <w:r>
              <w:t xml:space="preserve"> som ställs på</w:t>
            </w:r>
            <w:r w:rsidRPr="009D56B3">
              <w:t xml:space="preserve"> redovisnings</w:t>
            </w:r>
            <w:r w:rsidR="00137B6E">
              <w:t>-/löne</w:t>
            </w:r>
            <w:r w:rsidRPr="009D56B3">
              <w:t>byrå</w:t>
            </w:r>
            <w:r>
              <w:t>er</w:t>
            </w:r>
            <w:r w:rsidRPr="009D56B3">
              <w:t>.</w:t>
            </w:r>
          </w:p>
          <w:p w14:paraId="59AD95E5" w14:textId="10CFB9B4" w:rsidR="005613A7" w:rsidRDefault="000960D8" w:rsidP="001D5F4C">
            <w:pPr>
              <w:pStyle w:val="Brdtext3"/>
            </w:pPr>
            <w:r>
              <w:t>Tips</w:t>
            </w:r>
            <w:r w:rsidR="00B7328C">
              <w:t xml:space="preserve"> på Srf</w:t>
            </w:r>
            <w:r w:rsidR="00923847">
              <w:t xml:space="preserve"> konsulternas </w:t>
            </w:r>
            <w:r w:rsidR="00B7328C">
              <w:t>kurser</w:t>
            </w:r>
          </w:p>
          <w:p w14:paraId="763373E4" w14:textId="57939D9C" w:rsidR="000960D8" w:rsidRDefault="00E529B0" w:rsidP="009922F8">
            <w:pPr>
              <w:pStyle w:val="Brdtext3"/>
              <w:numPr>
                <w:ilvl w:val="0"/>
                <w:numId w:val="8"/>
              </w:numPr>
            </w:pPr>
            <w:r>
              <w:t>Penningtvätt – de administrativa kraven</w:t>
            </w:r>
          </w:p>
          <w:p w14:paraId="7F0D57AF" w14:textId="2ADE1866" w:rsidR="008822B1" w:rsidRDefault="008822B1" w:rsidP="009922F8">
            <w:pPr>
              <w:pStyle w:val="Brdtext3"/>
              <w:numPr>
                <w:ilvl w:val="0"/>
                <w:numId w:val="8"/>
              </w:numPr>
            </w:pPr>
            <w:r>
              <w:t>Penningtvätt - fördjupning</w:t>
            </w:r>
          </w:p>
          <w:p w14:paraId="091A3303" w14:textId="535CC8BE" w:rsidR="00EC4A29" w:rsidRDefault="00DB1B58" w:rsidP="009922F8">
            <w:pPr>
              <w:pStyle w:val="Brdtext3"/>
              <w:numPr>
                <w:ilvl w:val="0"/>
                <w:numId w:val="8"/>
              </w:numPr>
            </w:pPr>
            <w:r>
              <w:t>Penningtvättslagen för redovisningskonsulter</w:t>
            </w:r>
            <w:r w:rsidR="002C3629">
              <w:t xml:space="preserve"> Online </w:t>
            </w:r>
          </w:p>
          <w:p w14:paraId="126BA78F" w14:textId="2E286262" w:rsidR="001F7C4A" w:rsidRDefault="001F7C4A" w:rsidP="00205C91">
            <w:pPr>
              <w:pStyle w:val="Brdtext3"/>
              <w:numPr>
                <w:ilvl w:val="0"/>
                <w:numId w:val="8"/>
              </w:numPr>
            </w:pPr>
          </w:p>
          <w:p w14:paraId="608CEED6" w14:textId="48955CE5" w:rsidR="00DB1B58" w:rsidRPr="00625FB9" w:rsidRDefault="00DB1B58" w:rsidP="00580C61"/>
        </w:tc>
        <w:tc>
          <w:tcPr>
            <w:tcW w:w="125" w:type="pct"/>
          </w:tcPr>
          <w:p w14:paraId="19B3821A" w14:textId="77777777" w:rsidR="005613A7" w:rsidRPr="00625FB9" w:rsidRDefault="005613A7" w:rsidP="00585787"/>
        </w:tc>
        <w:tc>
          <w:tcPr>
            <w:tcW w:w="250" w:type="pct"/>
          </w:tcPr>
          <w:p w14:paraId="1692EAAD" w14:textId="150DE6A7" w:rsidR="005613A7" w:rsidRPr="00625FB9" w:rsidRDefault="00CD739D" w:rsidP="00585787">
            <w:pPr>
              <w:spacing w:before="20"/>
            </w:pPr>
            <w:r w:rsidRPr="00625FB9">
              <w:rPr>
                <w:noProof/>
                <w:lang w:bidi="sv-SE"/>
              </w:rPr>
              <mc:AlternateContent>
                <mc:Choice Requires="wps">
                  <w:drawing>
                    <wp:inline distT="0" distB="0" distL="0" distR="0" wp14:anchorId="51564140" wp14:editId="75121102">
                      <wp:extent cx="182880" cy="182880"/>
                      <wp:effectExtent l="0" t="0" r="26670" b="26670"/>
                      <wp:docPr id="1520360743" name="Rektangel 1520360743"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AC6971" id="Rektangel 1520360743"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3" w:type="pct"/>
          </w:tcPr>
          <w:p w14:paraId="4E287C21" w14:textId="1A916804" w:rsidR="009A266A" w:rsidRDefault="009A266A" w:rsidP="009A266A">
            <w:pPr>
              <w:rPr>
                <w:rFonts w:eastAsia="Franklin Gothic Book" w:cs="Times New Roman (Headings CS)"/>
                <w:b/>
                <w:iCs/>
                <w:spacing w:val="20"/>
                <w:lang w:bidi="sv-SE"/>
              </w:rPr>
            </w:pPr>
            <w:r w:rsidRPr="009D56B3">
              <w:rPr>
                <w:rFonts w:ascii="Calibri" w:hAnsi="Calibri" w:cs="Calibri"/>
                <w:b/>
                <w:bCs/>
                <w:sz w:val="22"/>
                <w:szCs w:val="22"/>
                <w:lang w:bidi="sv-SE"/>
              </w:rPr>
              <w:t>Hur gör de kriminella?</w:t>
            </w:r>
          </w:p>
          <w:p w14:paraId="1D41B06A" w14:textId="022EE133" w:rsidR="009A266A" w:rsidRPr="00625FB9" w:rsidRDefault="009A266A" w:rsidP="009A266A">
            <w:pPr>
              <w:rPr>
                <w:rFonts w:ascii="Times New Roman" w:hAnsi="Times New Roman"/>
              </w:rPr>
            </w:pPr>
            <w:r w:rsidRPr="009D56B3">
              <w:rPr>
                <w:rFonts w:ascii="Calibri" w:hAnsi="Calibri" w:cs="Calibri"/>
                <w:sz w:val="22"/>
                <w:szCs w:val="22"/>
                <w:lang w:bidi="sv-SE"/>
              </w:rPr>
              <w:t xml:space="preserve">Håll dig uppdaterad </w:t>
            </w:r>
            <w:r>
              <w:rPr>
                <w:rFonts w:ascii="Calibri" w:hAnsi="Calibri" w:cs="Calibri"/>
                <w:sz w:val="22"/>
                <w:szCs w:val="22"/>
                <w:lang w:bidi="sv-SE"/>
              </w:rPr>
              <w:t xml:space="preserve">på brottslighet genom att ta del av </w:t>
            </w:r>
            <w:r w:rsidRPr="009D56B3">
              <w:rPr>
                <w:rFonts w:ascii="Calibri" w:hAnsi="Calibri" w:cs="Calibri"/>
                <w:sz w:val="22"/>
                <w:szCs w:val="22"/>
                <w:lang w:bidi="sv-SE"/>
              </w:rPr>
              <w:t xml:space="preserve">polisens och samordningsfunktionens hemsidor och information. Prenumerera på nyhetsbrev, läs artiklar och lyssna på </w:t>
            </w:r>
            <w:proofErr w:type="spellStart"/>
            <w:r w:rsidRPr="009D56B3">
              <w:rPr>
                <w:rFonts w:ascii="Calibri" w:hAnsi="Calibri" w:cs="Calibri"/>
                <w:sz w:val="22"/>
                <w:szCs w:val="22"/>
                <w:lang w:bidi="sv-SE"/>
              </w:rPr>
              <w:t>poddar</w:t>
            </w:r>
            <w:proofErr w:type="spellEnd"/>
            <w:r w:rsidRPr="009D56B3">
              <w:rPr>
                <w:rFonts w:ascii="Calibri" w:hAnsi="Calibri" w:cs="Calibri"/>
                <w:sz w:val="22"/>
                <w:szCs w:val="22"/>
                <w:lang w:bidi="sv-SE"/>
              </w:rPr>
              <w:t>.</w:t>
            </w:r>
          </w:p>
        </w:tc>
      </w:tr>
      <w:tr w:rsidR="003B1A26" w:rsidRPr="00625FB9" w14:paraId="00D5A4AD" w14:textId="77777777" w:rsidTr="005613A7">
        <w:tc>
          <w:tcPr>
            <w:tcW w:w="456" w:type="pct"/>
          </w:tcPr>
          <w:p w14:paraId="4B16CE81" w14:textId="77777777" w:rsidR="003B1A26" w:rsidRPr="00625FB9" w:rsidRDefault="003B1A26" w:rsidP="00585787"/>
        </w:tc>
        <w:tc>
          <w:tcPr>
            <w:tcW w:w="292" w:type="pct"/>
          </w:tcPr>
          <w:p w14:paraId="44FD1B1B" w14:textId="6C1B5E89" w:rsidR="003B1A26" w:rsidRPr="00625FB9" w:rsidRDefault="003B1A26" w:rsidP="000E020E">
            <w:pPr>
              <w:pStyle w:val="Sidhuvud"/>
              <w:tabs>
                <w:tab w:val="clear" w:pos="4680"/>
                <w:tab w:val="clear" w:pos="9360"/>
              </w:tabs>
              <w:spacing w:before="20"/>
              <w:rPr>
                <w:noProof/>
                <w:lang w:bidi="sv-SE"/>
              </w:rPr>
            </w:pPr>
            <w:r w:rsidRPr="00625FB9">
              <w:rPr>
                <w:noProof/>
                <w:lang w:bidi="sv-SE"/>
              </w:rPr>
              <mc:AlternateContent>
                <mc:Choice Requires="wps">
                  <w:drawing>
                    <wp:inline distT="0" distB="0" distL="0" distR="0" wp14:anchorId="7106AA56" wp14:editId="27C19184">
                      <wp:extent cx="182880" cy="182880"/>
                      <wp:effectExtent l="0" t="0" r="26670" b="26670"/>
                      <wp:docPr id="1772391635" name="Rektangulär 1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C69D9E" id="Rektangulär 1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4" w:type="pct"/>
          </w:tcPr>
          <w:p w14:paraId="4019AE05" w14:textId="77777777" w:rsidR="000E020E" w:rsidRDefault="003B1A26" w:rsidP="000E020E">
            <w:pPr>
              <w:pStyle w:val="Sidhuvud"/>
              <w:tabs>
                <w:tab w:val="clear" w:pos="4680"/>
                <w:tab w:val="clear" w:pos="9360"/>
              </w:tabs>
              <w:rPr>
                <w:rFonts w:ascii="Calibri" w:hAnsi="Calibri" w:cs="Calibri"/>
                <w:b/>
                <w:bCs/>
                <w:sz w:val="22"/>
                <w:szCs w:val="22"/>
                <w:lang w:bidi="sv-SE"/>
              </w:rPr>
            </w:pPr>
            <w:r w:rsidRPr="009D56B3">
              <w:rPr>
                <w:rFonts w:ascii="Calibri" w:hAnsi="Calibri" w:cs="Calibri"/>
                <w:b/>
                <w:bCs/>
                <w:sz w:val="22"/>
                <w:szCs w:val="22"/>
                <w:lang w:bidi="sv-SE"/>
              </w:rPr>
              <w:t>Vad är på gång inom regelverket?</w:t>
            </w:r>
          </w:p>
          <w:p w14:paraId="68B04A3D" w14:textId="04C57A62" w:rsidR="004D23BC" w:rsidRDefault="003B1A26" w:rsidP="000E020E">
            <w:pPr>
              <w:pStyle w:val="Sidhuvud"/>
              <w:tabs>
                <w:tab w:val="clear" w:pos="4680"/>
                <w:tab w:val="clear" w:pos="9360"/>
              </w:tabs>
              <w:rPr>
                <w:lang w:bidi="sv-SE"/>
              </w:rPr>
            </w:pPr>
            <w:r w:rsidRPr="004D23BC">
              <w:rPr>
                <w:lang w:bidi="sv-SE"/>
              </w:rPr>
              <w:t xml:space="preserve">EU-paket </w:t>
            </w:r>
            <w:r w:rsidR="00BB5A7B">
              <w:rPr>
                <w:lang w:bidi="sv-SE"/>
              </w:rPr>
              <w:t>antogs 30 maj 2024</w:t>
            </w:r>
          </w:p>
          <w:p w14:paraId="72A6C07B" w14:textId="1AB364CC" w:rsidR="00537722" w:rsidRPr="006F7EEA" w:rsidRDefault="003B1A26" w:rsidP="004D23BC">
            <w:pPr>
              <w:pStyle w:val="Liststycke"/>
              <w:numPr>
                <w:ilvl w:val="0"/>
                <w:numId w:val="7"/>
              </w:numPr>
              <w:rPr>
                <w:rFonts w:ascii="Calibri" w:hAnsi="Calibri" w:cs="Calibri"/>
                <w:sz w:val="22"/>
                <w:szCs w:val="22"/>
                <w:lang w:bidi="sv-SE"/>
              </w:rPr>
            </w:pPr>
            <w:r w:rsidRPr="006F7EEA">
              <w:rPr>
                <w:rFonts w:ascii="Calibri" w:hAnsi="Calibri" w:cs="Calibri"/>
                <w:sz w:val="22"/>
                <w:szCs w:val="22"/>
                <w:lang w:bidi="sv-SE"/>
              </w:rPr>
              <w:t xml:space="preserve">ny EU förordning som ersätter delar av det 4:e penningtvättsdirektivet </w:t>
            </w:r>
          </w:p>
          <w:p w14:paraId="5E62D354" w14:textId="3ECFEC91" w:rsidR="00537722" w:rsidRPr="000E020E" w:rsidRDefault="003B1A26" w:rsidP="000E020E">
            <w:pPr>
              <w:pStyle w:val="Liststycke"/>
              <w:numPr>
                <w:ilvl w:val="0"/>
                <w:numId w:val="7"/>
              </w:numPr>
              <w:rPr>
                <w:rFonts w:ascii="Calibri" w:hAnsi="Calibri" w:cs="Calibri"/>
                <w:b/>
                <w:bCs/>
                <w:sz w:val="22"/>
                <w:szCs w:val="22"/>
                <w:lang w:bidi="sv-SE"/>
              </w:rPr>
            </w:pPr>
            <w:r w:rsidRPr="000E020E">
              <w:rPr>
                <w:rFonts w:ascii="Calibri" w:hAnsi="Calibri" w:cs="Calibri"/>
                <w:sz w:val="22"/>
                <w:szCs w:val="22"/>
                <w:lang w:bidi="sv-SE"/>
              </w:rPr>
              <w:t xml:space="preserve">nytt EU direktiv (6:e penningtvättsdirektivet) som ersätter de delar som inte överförs till förordningen </w:t>
            </w:r>
          </w:p>
          <w:p w14:paraId="3D05B865" w14:textId="389FF00C" w:rsidR="003B1A26" w:rsidRPr="000E020E" w:rsidRDefault="003B1A26" w:rsidP="000E020E">
            <w:pPr>
              <w:pStyle w:val="Liststycke"/>
              <w:numPr>
                <w:ilvl w:val="0"/>
                <w:numId w:val="7"/>
              </w:numPr>
              <w:rPr>
                <w:rFonts w:ascii="Calibri" w:hAnsi="Calibri" w:cs="Calibri"/>
                <w:b/>
                <w:bCs/>
                <w:sz w:val="22"/>
                <w:szCs w:val="22"/>
                <w:lang w:bidi="sv-SE"/>
              </w:rPr>
            </w:pPr>
            <w:r w:rsidRPr="000E020E">
              <w:rPr>
                <w:rFonts w:ascii="Calibri" w:hAnsi="Calibri" w:cs="Calibri"/>
                <w:sz w:val="22"/>
                <w:szCs w:val="22"/>
                <w:lang w:bidi="sv-SE"/>
              </w:rPr>
              <w:t xml:space="preserve">ny myndighet på EU-nivå, </w:t>
            </w:r>
            <w:proofErr w:type="spellStart"/>
            <w:r w:rsidRPr="000E020E">
              <w:rPr>
                <w:rFonts w:ascii="Calibri" w:hAnsi="Calibri" w:cs="Calibri"/>
                <w:sz w:val="22"/>
                <w:szCs w:val="22"/>
                <w:lang w:bidi="sv-SE"/>
              </w:rPr>
              <w:t>Amla</w:t>
            </w:r>
            <w:proofErr w:type="spellEnd"/>
            <w:r w:rsidRPr="000E020E">
              <w:rPr>
                <w:rFonts w:ascii="Calibri" w:hAnsi="Calibri" w:cs="Calibri"/>
                <w:sz w:val="22"/>
                <w:szCs w:val="22"/>
                <w:lang w:bidi="sv-SE"/>
              </w:rPr>
              <w:t>.</w:t>
            </w:r>
          </w:p>
        </w:tc>
        <w:tc>
          <w:tcPr>
            <w:tcW w:w="125" w:type="pct"/>
          </w:tcPr>
          <w:p w14:paraId="1F7FCF83" w14:textId="77777777" w:rsidR="003B1A26" w:rsidRPr="00625FB9" w:rsidRDefault="003B1A26" w:rsidP="00585787"/>
        </w:tc>
        <w:tc>
          <w:tcPr>
            <w:tcW w:w="250" w:type="pct"/>
          </w:tcPr>
          <w:p w14:paraId="05489FBF" w14:textId="786140F1" w:rsidR="003B1A26" w:rsidRPr="00625FB9" w:rsidRDefault="004D23BC" w:rsidP="00E60E69">
            <w:pPr>
              <w:pStyle w:val="Sidhuvud"/>
              <w:tabs>
                <w:tab w:val="clear" w:pos="4680"/>
                <w:tab w:val="clear" w:pos="9360"/>
              </w:tabs>
              <w:spacing w:before="20"/>
              <w:rPr>
                <w:noProof/>
                <w:lang w:bidi="sv-SE"/>
              </w:rPr>
            </w:pPr>
            <w:r w:rsidRPr="00625FB9">
              <w:rPr>
                <w:noProof/>
                <w:lang w:bidi="sv-SE"/>
              </w:rPr>
              <mc:AlternateContent>
                <mc:Choice Requires="wps">
                  <w:drawing>
                    <wp:inline distT="0" distB="0" distL="0" distR="0" wp14:anchorId="460554B0" wp14:editId="558EB695">
                      <wp:extent cx="182880" cy="182880"/>
                      <wp:effectExtent l="0" t="0" r="26670" b="26670"/>
                      <wp:docPr id="374197863" name="Rektangulär 1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2464B4" id="Rektangulär 1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3" w:type="pct"/>
          </w:tcPr>
          <w:p w14:paraId="6BE24738" w14:textId="0406DCAA" w:rsidR="003B1A26" w:rsidRPr="004D23BC" w:rsidRDefault="004D23BC" w:rsidP="00E60E69">
            <w:pPr>
              <w:pStyle w:val="Brdtext"/>
            </w:pPr>
            <w:r w:rsidRPr="004D23BC">
              <w:t>Vad är på gång inom tillsyn</w:t>
            </w:r>
            <w:r w:rsidR="006F7EEA">
              <w:t>sarbetet</w:t>
            </w:r>
            <w:r w:rsidRPr="004D23BC">
              <w:t>?</w:t>
            </w:r>
          </w:p>
          <w:p w14:paraId="06100B0B" w14:textId="41EF3E8A" w:rsidR="004D23BC" w:rsidRPr="00D2536E" w:rsidRDefault="003546E4" w:rsidP="00D2536E">
            <w:pPr>
              <w:rPr>
                <w:rFonts w:ascii="Calibri" w:hAnsi="Calibri" w:cs="Calibri"/>
                <w:sz w:val="22"/>
                <w:szCs w:val="22"/>
                <w:lang w:bidi="sv-SE"/>
              </w:rPr>
            </w:pPr>
            <w:r>
              <w:rPr>
                <w:rFonts w:ascii="Calibri" w:hAnsi="Calibri" w:cs="Calibri"/>
                <w:sz w:val="22"/>
                <w:szCs w:val="22"/>
                <w:lang w:bidi="sv-SE"/>
              </w:rPr>
              <w:t>P</w:t>
            </w:r>
            <w:r w:rsidR="004D23BC" w:rsidRPr="00D2536E">
              <w:rPr>
                <w:rFonts w:ascii="Calibri" w:hAnsi="Calibri" w:cs="Calibri"/>
                <w:sz w:val="22"/>
                <w:szCs w:val="22"/>
                <w:lang w:bidi="sv-SE"/>
              </w:rPr>
              <w:t>eriodisk rapportering</w:t>
            </w:r>
            <w:r w:rsidR="00753311">
              <w:rPr>
                <w:rFonts w:ascii="Calibri" w:hAnsi="Calibri" w:cs="Calibri"/>
                <w:sz w:val="22"/>
                <w:szCs w:val="22"/>
                <w:lang w:bidi="sv-SE"/>
              </w:rPr>
              <w:t>. Det innebär</w:t>
            </w:r>
            <w:r w:rsidR="004D23BC" w:rsidRPr="00D2536E">
              <w:rPr>
                <w:rFonts w:ascii="Calibri" w:hAnsi="Calibri" w:cs="Calibri"/>
                <w:sz w:val="22"/>
                <w:szCs w:val="22"/>
                <w:lang w:bidi="sv-SE"/>
              </w:rPr>
              <w:t xml:space="preserve"> att verksamhetsutövare vid regelbundna tidpunkter, eller på uppmaning, lämnar in uppgifter om verksamheten till tillsynsmyndigheten. </w:t>
            </w:r>
          </w:p>
          <w:p w14:paraId="4E251CFB" w14:textId="08F8682E" w:rsidR="004D23BC" w:rsidRPr="009D56B3" w:rsidRDefault="004D23BC" w:rsidP="00D2536E">
            <w:pPr>
              <w:pStyle w:val="Brdtext3"/>
              <w:rPr>
                <w:b/>
                <w:bCs/>
              </w:rPr>
            </w:pPr>
            <w:r w:rsidRPr="004844D8">
              <w:t xml:space="preserve">Syftet med den periodiska rapporteringen är att länsstyrelserna ska kunna bedriva ett mer riskbaserat tillsynsarbete. </w:t>
            </w:r>
          </w:p>
        </w:tc>
      </w:tr>
      <w:tr w:rsidR="001B0FE9" w:rsidRPr="00625FB9" w14:paraId="7FFC5DFB" w14:textId="77777777" w:rsidTr="005613A7">
        <w:tc>
          <w:tcPr>
            <w:tcW w:w="456" w:type="pct"/>
          </w:tcPr>
          <w:p w14:paraId="5B06A27B" w14:textId="77777777" w:rsidR="001B0FE9" w:rsidRPr="00625FB9" w:rsidRDefault="001B0FE9" w:rsidP="00585787"/>
        </w:tc>
        <w:tc>
          <w:tcPr>
            <w:tcW w:w="292" w:type="pct"/>
          </w:tcPr>
          <w:p w14:paraId="2894369B" w14:textId="17293AE4" w:rsidR="001B0FE9" w:rsidRPr="00625FB9" w:rsidRDefault="001B0FE9" w:rsidP="000E020E">
            <w:pPr>
              <w:pStyle w:val="Sidhuvud"/>
              <w:tabs>
                <w:tab w:val="clear" w:pos="4680"/>
                <w:tab w:val="clear" w:pos="9360"/>
              </w:tabs>
              <w:spacing w:before="20"/>
              <w:rPr>
                <w:noProof/>
                <w:lang w:bidi="sv-SE"/>
              </w:rPr>
            </w:pPr>
            <w:r w:rsidRPr="00625FB9">
              <w:rPr>
                <w:noProof/>
                <w:lang w:bidi="sv-SE"/>
              </w:rPr>
              <mc:AlternateContent>
                <mc:Choice Requires="wps">
                  <w:drawing>
                    <wp:inline distT="0" distB="0" distL="0" distR="0" wp14:anchorId="23C4FD32" wp14:editId="57321BC3">
                      <wp:extent cx="182880" cy="182880"/>
                      <wp:effectExtent l="0" t="0" r="26670" b="26670"/>
                      <wp:docPr id="1465866670" name="Rektangulär 1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881D79" id="Rektangulär 1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4" w:type="pct"/>
          </w:tcPr>
          <w:p w14:paraId="44D5A76E" w14:textId="77777777" w:rsidR="001B0FE9" w:rsidRDefault="001B0FE9" w:rsidP="000E020E">
            <w:pPr>
              <w:pStyle w:val="Sidhuvud"/>
              <w:tabs>
                <w:tab w:val="clear" w:pos="4680"/>
                <w:tab w:val="clear" w:pos="9360"/>
              </w:tabs>
              <w:rPr>
                <w:rFonts w:ascii="Calibri" w:hAnsi="Calibri" w:cs="Calibri"/>
                <w:b/>
                <w:bCs/>
                <w:sz w:val="22"/>
                <w:szCs w:val="22"/>
                <w:lang w:bidi="sv-SE"/>
              </w:rPr>
            </w:pPr>
            <w:r>
              <w:rPr>
                <w:rFonts w:ascii="Calibri" w:hAnsi="Calibri" w:cs="Calibri"/>
                <w:b/>
                <w:bCs/>
                <w:sz w:val="22"/>
                <w:szCs w:val="22"/>
                <w:lang w:bidi="sv-SE"/>
              </w:rPr>
              <w:t>Nyttiga länkar</w:t>
            </w:r>
          </w:p>
          <w:p w14:paraId="2E530DAF" w14:textId="657F70F9" w:rsidR="002B3F34" w:rsidRPr="00CD2E93" w:rsidRDefault="002B3F34" w:rsidP="00CD2E93">
            <w:pPr>
              <w:pStyle w:val="Brdtext"/>
              <w:rPr>
                <w:rStyle w:val="Hyperlnk"/>
                <w:b w:val="0"/>
                <w:bCs w:val="0"/>
                <w:color w:val="0070C0"/>
              </w:rPr>
            </w:pPr>
            <w:hyperlink r:id="rId11" w:history="1">
              <w:r w:rsidRPr="00CD2E93">
                <w:rPr>
                  <w:rStyle w:val="Hyperlnk"/>
                  <w:b w:val="0"/>
                  <w:bCs w:val="0"/>
                  <w:color w:val="0070C0"/>
                </w:rPr>
                <w:t>Srf</w:t>
              </w:r>
              <w:r w:rsidR="006F7EEA" w:rsidRPr="00F81167">
                <w:rPr>
                  <w:rStyle w:val="Hyperlnk"/>
                  <w:b w:val="0"/>
                  <w:bCs w:val="0"/>
                  <w:color w:val="0070C0"/>
                </w:rPr>
                <w:t xml:space="preserve"> konsulterna</w:t>
              </w:r>
              <w:r w:rsidRPr="00F81167">
                <w:rPr>
                  <w:rStyle w:val="Hyperlnk"/>
                  <w:b w:val="0"/>
                  <w:bCs w:val="0"/>
                  <w:color w:val="0070C0"/>
                </w:rPr>
                <w:t xml:space="preserve"> </w:t>
              </w:r>
              <w:r w:rsidRPr="00CD2E93">
                <w:rPr>
                  <w:rStyle w:val="Hyperlnk"/>
                  <w:b w:val="0"/>
                  <w:bCs w:val="0"/>
                  <w:color w:val="0070C0"/>
                </w:rPr>
                <w:t>om penningtvätt</w:t>
              </w:r>
            </w:hyperlink>
          </w:p>
          <w:p w14:paraId="416578BE" w14:textId="010A183A" w:rsidR="00082C31" w:rsidRPr="00CD2E93" w:rsidRDefault="00082C31" w:rsidP="00CD2E93">
            <w:pPr>
              <w:pStyle w:val="Brdtext"/>
              <w:rPr>
                <w:rStyle w:val="Hyperlnk"/>
                <w:b w:val="0"/>
                <w:bCs w:val="0"/>
                <w:color w:val="0070C0"/>
              </w:rPr>
            </w:pPr>
            <w:hyperlink r:id="rId12" w:history="1">
              <w:r w:rsidRPr="00CD2E93">
                <w:rPr>
                  <w:rStyle w:val="Hyperlnk"/>
                  <w:b w:val="0"/>
                  <w:bCs w:val="0"/>
                  <w:color w:val="0070C0"/>
                </w:rPr>
                <w:t>Samordningsfunktionen</w:t>
              </w:r>
            </w:hyperlink>
          </w:p>
          <w:p w14:paraId="4E10860F" w14:textId="0D05BE0C" w:rsidR="00BE3F2A" w:rsidRPr="00CD2E93" w:rsidRDefault="00B074BA" w:rsidP="00CD2E93">
            <w:pPr>
              <w:pStyle w:val="Brdtext"/>
              <w:rPr>
                <w:rStyle w:val="Hyperlnk"/>
                <w:b w:val="0"/>
                <w:bCs w:val="0"/>
                <w:color w:val="0070C0"/>
              </w:rPr>
            </w:pPr>
            <w:hyperlink r:id="rId13" w:history="1">
              <w:r w:rsidRPr="00CD2E93">
                <w:rPr>
                  <w:rStyle w:val="Hyperlnk"/>
                  <w:b w:val="0"/>
                  <w:bCs w:val="0"/>
                  <w:color w:val="0070C0"/>
                </w:rPr>
                <w:t>Ekobrottsmyndigheten</w:t>
              </w:r>
            </w:hyperlink>
          </w:p>
          <w:p w14:paraId="0AD7BE8C" w14:textId="68E25647" w:rsidR="00B074BA" w:rsidRPr="00CD2E93" w:rsidRDefault="00E71928" w:rsidP="00CD2E93">
            <w:pPr>
              <w:pStyle w:val="Brdtext"/>
              <w:rPr>
                <w:rStyle w:val="Hyperlnk"/>
                <w:b w:val="0"/>
                <w:bCs w:val="0"/>
                <w:color w:val="0070C0"/>
              </w:rPr>
            </w:pPr>
            <w:r>
              <w:rPr>
                <w:rStyle w:val="Hyperlnk"/>
                <w:b w:val="0"/>
                <w:bCs w:val="0"/>
                <w:color w:val="0070C0"/>
              </w:rPr>
              <w:t xml:space="preserve">Länsstyrelsen </w:t>
            </w:r>
            <w:hyperlink r:id="rId14" w:anchor="0" w:history="1">
              <w:r>
                <w:rPr>
                  <w:rStyle w:val="Hyperlnk"/>
                  <w:b w:val="0"/>
                  <w:bCs w:val="0"/>
                  <w:color w:val="0070C0"/>
                </w:rPr>
                <w:t>Stockholm</w:t>
              </w:r>
            </w:hyperlink>
            <w:r w:rsidR="001E6D63">
              <w:rPr>
                <w:rStyle w:val="Hyperlnk"/>
                <w:b w:val="0"/>
                <w:bCs w:val="0"/>
                <w:color w:val="0070C0"/>
              </w:rPr>
              <w:t>,</w:t>
            </w:r>
            <w:r w:rsidR="001E6D63" w:rsidRPr="00117F6D">
              <w:rPr>
                <w:rStyle w:val="Hyperlnk"/>
                <w:b w:val="0"/>
                <w:bCs w:val="0"/>
                <w:color w:val="0070C0"/>
              </w:rPr>
              <w:t xml:space="preserve"> </w:t>
            </w:r>
            <w:hyperlink r:id="rId15" w:history="1">
              <w:r w:rsidR="001E6D63" w:rsidRPr="00E71928">
                <w:rPr>
                  <w:rStyle w:val="Hyperlnk"/>
                  <w:b w:val="0"/>
                  <w:bCs w:val="0"/>
                  <w:color w:val="0070C0"/>
                </w:rPr>
                <w:t>Västra Göt</w:t>
              </w:r>
              <w:r w:rsidR="00117F6D" w:rsidRPr="00E71928">
                <w:rPr>
                  <w:rStyle w:val="Hyperlnk"/>
                  <w:b w:val="0"/>
                  <w:bCs w:val="0"/>
                  <w:color w:val="0070C0"/>
                </w:rPr>
                <w:t>aland</w:t>
              </w:r>
            </w:hyperlink>
            <w:r w:rsidR="00117F6D" w:rsidRPr="00117F6D">
              <w:rPr>
                <w:rStyle w:val="Hyperlnk"/>
                <w:b w:val="0"/>
                <w:bCs w:val="0"/>
                <w:color w:val="0070C0"/>
              </w:rPr>
              <w:t xml:space="preserve"> och </w:t>
            </w:r>
            <w:hyperlink r:id="rId16" w:history="1">
              <w:r w:rsidR="00117F6D" w:rsidRPr="00E71928">
                <w:rPr>
                  <w:rStyle w:val="Hyperlnk"/>
                  <w:b w:val="0"/>
                  <w:bCs w:val="0"/>
                  <w:color w:val="0070C0"/>
                </w:rPr>
                <w:t>Skåne</w:t>
              </w:r>
            </w:hyperlink>
          </w:p>
          <w:p w14:paraId="58FF9DB1" w14:textId="706E99FF" w:rsidR="002B3F34" w:rsidRPr="009D56B3" w:rsidRDefault="000A2E70" w:rsidP="00CD2E93">
            <w:pPr>
              <w:pStyle w:val="Brdtext"/>
              <w:rPr>
                <w:b w:val="0"/>
                <w:bCs w:val="0"/>
              </w:rPr>
            </w:pPr>
            <w:hyperlink r:id="rId17" w:history="1">
              <w:r w:rsidRPr="00CD2E93">
                <w:rPr>
                  <w:rStyle w:val="Hyperlnk"/>
                  <w:b w:val="0"/>
                  <w:bCs w:val="0"/>
                  <w:color w:val="0070C0"/>
                </w:rPr>
                <w:t>Finanspolisen</w:t>
              </w:r>
            </w:hyperlink>
          </w:p>
        </w:tc>
        <w:tc>
          <w:tcPr>
            <w:tcW w:w="125" w:type="pct"/>
          </w:tcPr>
          <w:p w14:paraId="615170C8" w14:textId="77777777" w:rsidR="001B0FE9" w:rsidRPr="00625FB9" w:rsidRDefault="001B0FE9" w:rsidP="00585787"/>
        </w:tc>
        <w:tc>
          <w:tcPr>
            <w:tcW w:w="250" w:type="pct"/>
          </w:tcPr>
          <w:p w14:paraId="0C608E90" w14:textId="77777777" w:rsidR="001B0FE9" w:rsidRPr="00625FB9" w:rsidRDefault="001B0FE9">
            <w:pPr>
              <w:pStyle w:val="Sidhuvud"/>
              <w:tabs>
                <w:tab w:val="clear" w:pos="4680"/>
                <w:tab w:val="clear" w:pos="9360"/>
              </w:tabs>
              <w:spacing w:before="20"/>
              <w:rPr>
                <w:noProof/>
                <w:lang w:bidi="sv-SE"/>
              </w:rPr>
            </w:pPr>
          </w:p>
        </w:tc>
        <w:tc>
          <w:tcPr>
            <w:tcW w:w="2003" w:type="pct"/>
          </w:tcPr>
          <w:p w14:paraId="6F49DEFC" w14:textId="77777777" w:rsidR="001B0FE9" w:rsidRPr="004D23BC" w:rsidRDefault="001B0FE9">
            <w:pPr>
              <w:pStyle w:val="Brdtext"/>
            </w:pPr>
          </w:p>
        </w:tc>
      </w:tr>
    </w:tbl>
    <w:p w14:paraId="62A4157D" w14:textId="77777777" w:rsidR="000455B8" w:rsidRDefault="000455B8">
      <w:r>
        <w:br w:type="page"/>
      </w:r>
    </w:p>
    <w:tbl>
      <w:tblPr>
        <w:tblW w:w="5003" w:type="pct"/>
        <w:tblLayout w:type="fixed"/>
        <w:tblCellMar>
          <w:top w:w="115" w:type="dxa"/>
          <w:left w:w="115" w:type="dxa"/>
          <w:bottom w:w="115" w:type="dxa"/>
          <w:right w:w="115" w:type="dxa"/>
        </w:tblCellMar>
        <w:tblLook w:val="0600" w:firstRow="0" w:lastRow="0" w:firstColumn="0" w:lastColumn="0" w:noHBand="1" w:noVBand="1"/>
      </w:tblPr>
      <w:tblGrid>
        <w:gridCol w:w="954"/>
        <w:gridCol w:w="612"/>
        <w:gridCol w:w="3925"/>
        <w:gridCol w:w="262"/>
        <w:gridCol w:w="524"/>
        <w:gridCol w:w="4195"/>
      </w:tblGrid>
      <w:tr w:rsidR="005613A7" w:rsidRPr="00625FB9" w14:paraId="4589F6B9" w14:textId="77777777" w:rsidTr="005613A7">
        <w:trPr>
          <w:trHeight w:val="576"/>
        </w:trPr>
        <w:tc>
          <w:tcPr>
            <w:tcW w:w="456" w:type="pct"/>
            <w:vAlign w:val="center"/>
          </w:tcPr>
          <w:p w14:paraId="5A40DE9E" w14:textId="25199CE0" w:rsidR="005613A7" w:rsidRPr="00625FB9" w:rsidRDefault="00473D2C" w:rsidP="00585787">
            <w:pPr>
              <w:jc w:val="center"/>
            </w:pPr>
            <w:r>
              <w:rPr>
                <w:noProof/>
              </w:rPr>
              <w:lastRenderedPageBreak/>
              <w:drawing>
                <wp:inline distT="0" distB="0" distL="0" distR="0" wp14:anchorId="1415E346" wp14:editId="18127942">
                  <wp:extent cx="459740" cy="438785"/>
                  <wp:effectExtent l="0" t="0" r="0" b="0"/>
                  <wp:docPr id="1960487282"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740" cy="438785"/>
                          </a:xfrm>
                          <a:prstGeom prst="rect">
                            <a:avLst/>
                          </a:prstGeom>
                          <a:noFill/>
                          <a:ln>
                            <a:noFill/>
                          </a:ln>
                        </pic:spPr>
                      </pic:pic>
                    </a:graphicData>
                  </a:graphic>
                </wp:inline>
              </w:drawing>
            </w:r>
          </w:p>
        </w:tc>
        <w:tc>
          <w:tcPr>
            <w:tcW w:w="4544" w:type="pct"/>
            <w:gridSpan w:val="5"/>
            <w:tcBorders>
              <w:top w:val="single" w:sz="18" w:space="0" w:color="555A3C" w:themeColor="accent3" w:themeShade="80"/>
            </w:tcBorders>
            <w:vAlign w:val="center"/>
          </w:tcPr>
          <w:p w14:paraId="05A928AC" w14:textId="76159937" w:rsidR="005613A7" w:rsidRPr="00C8724F" w:rsidRDefault="005613A7" w:rsidP="00C8724F">
            <w:pPr>
              <w:pStyle w:val="Rubrik5"/>
              <w:rPr>
                <w:rFonts w:ascii="Calibri" w:hAnsi="Calibri" w:cs="Calibri"/>
              </w:rPr>
            </w:pPr>
            <w:r w:rsidRPr="00C8724F">
              <w:rPr>
                <w:rFonts w:ascii="Calibri" w:hAnsi="Calibri" w:cs="Calibri"/>
              </w:rPr>
              <w:t xml:space="preserve">Penningtvättsregelverket </w:t>
            </w:r>
          </w:p>
        </w:tc>
      </w:tr>
      <w:tr w:rsidR="005613A7" w:rsidRPr="00625FB9" w14:paraId="64067A2F" w14:textId="77777777" w:rsidTr="009F5D63">
        <w:tc>
          <w:tcPr>
            <w:tcW w:w="456" w:type="pct"/>
          </w:tcPr>
          <w:p w14:paraId="58CADF70" w14:textId="77777777" w:rsidR="005613A7" w:rsidRPr="00625FB9" w:rsidRDefault="005613A7" w:rsidP="00585787"/>
        </w:tc>
        <w:tc>
          <w:tcPr>
            <w:tcW w:w="292" w:type="pct"/>
          </w:tcPr>
          <w:p w14:paraId="79EAA96B" w14:textId="77777777" w:rsidR="005613A7" w:rsidRPr="00625FB9" w:rsidRDefault="005613A7" w:rsidP="00585787">
            <w:pPr>
              <w:spacing w:before="20"/>
            </w:pPr>
            <w:r w:rsidRPr="00625FB9">
              <w:rPr>
                <w:noProof/>
                <w:lang w:bidi="sv-SE"/>
              </w:rPr>
              <mc:AlternateContent>
                <mc:Choice Requires="wps">
                  <w:drawing>
                    <wp:inline distT="0" distB="0" distL="0" distR="0" wp14:anchorId="1C8D97A3" wp14:editId="7EFEFBB0">
                      <wp:extent cx="182880" cy="182880"/>
                      <wp:effectExtent l="0" t="0" r="26670" b="26670"/>
                      <wp:docPr id="1830624976" name="Rektangulär 1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93FA45" id="Rektangulär 1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4" w:type="pct"/>
          </w:tcPr>
          <w:p w14:paraId="1267E82E" w14:textId="77777777" w:rsidR="005613A7" w:rsidRDefault="00A17294" w:rsidP="00A17294">
            <w:pPr>
              <w:pStyle w:val="Rubrik4"/>
              <w:keepLines w:val="0"/>
              <w:rPr>
                <w:rFonts w:eastAsia="Times New Roman" w:cs="Times New Roman"/>
                <w:bCs/>
                <w:iCs w:val="0"/>
                <w:spacing w:val="0"/>
                <w:lang w:val="en-US"/>
              </w:rPr>
            </w:pPr>
            <w:r w:rsidRPr="00615158">
              <w:rPr>
                <w:rFonts w:eastAsia="Times New Roman" w:cs="Times New Roman"/>
                <w:bCs/>
                <w:iCs w:val="0"/>
                <w:spacing w:val="0"/>
                <w:lang w:val="en-US"/>
              </w:rPr>
              <w:t>FAFT</w:t>
            </w:r>
            <w:r w:rsidR="00615158" w:rsidRPr="00615158">
              <w:rPr>
                <w:rFonts w:eastAsia="Times New Roman" w:cs="Times New Roman"/>
                <w:bCs/>
                <w:iCs w:val="0"/>
                <w:spacing w:val="0"/>
                <w:lang w:val="en-US"/>
              </w:rPr>
              <w:t xml:space="preserve"> – The Financial Action T</w:t>
            </w:r>
            <w:r w:rsidR="00615158">
              <w:rPr>
                <w:rFonts w:eastAsia="Times New Roman" w:cs="Times New Roman"/>
                <w:bCs/>
                <w:iCs w:val="0"/>
                <w:spacing w:val="0"/>
                <w:lang w:val="en-US"/>
              </w:rPr>
              <w:t>ask Force</w:t>
            </w:r>
          </w:p>
          <w:p w14:paraId="544BB155" w14:textId="4C65C384" w:rsidR="00E548A0" w:rsidRPr="00E548A0" w:rsidRDefault="00E548A0" w:rsidP="00E548A0">
            <w:pPr>
              <w:rPr>
                <w:lang w:val="en-US"/>
              </w:rPr>
            </w:pPr>
            <w:r>
              <w:rPr>
                <w:lang w:val="en-US"/>
              </w:rPr>
              <w:t>Internation</w:t>
            </w:r>
            <w:r w:rsidR="00870F7C">
              <w:rPr>
                <w:lang w:val="en-US"/>
              </w:rPr>
              <w:t>a</w:t>
            </w:r>
            <w:r>
              <w:rPr>
                <w:lang w:val="en-US"/>
              </w:rPr>
              <w:t>l standards</w:t>
            </w:r>
          </w:p>
        </w:tc>
        <w:tc>
          <w:tcPr>
            <w:tcW w:w="125" w:type="pct"/>
          </w:tcPr>
          <w:p w14:paraId="76DEF985" w14:textId="77777777" w:rsidR="005613A7" w:rsidRPr="00615158" w:rsidRDefault="005613A7" w:rsidP="00585787">
            <w:pPr>
              <w:rPr>
                <w:lang w:val="en-US"/>
              </w:rPr>
            </w:pPr>
          </w:p>
        </w:tc>
        <w:tc>
          <w:tcPr>
            <w:tcW w:w="250" w:type="pct"/>
          </w:tcPr>
          <w:p w14:paraId="631755E1" w14:textId="77777777" w:rsidR="005613A7" w:rsidRPr="00625FB9" w:rsidRDefault="005613A7" w:rsidP="00585787">
            <w:pPr>
              <w:spacing w:before="20"/>
            </w:pPr>
            <w:r w:rsidRPr="00625FB9">
              <w:rPr>
                <w:noProof/>
                <w:lang w:bidi="sv-SE"/>
              </w:rPr>
              <mc:AlternateContent>
                <mc:Choice Requires="wps">
                  <w:drawing>
                    <wp:inline distT="0" distB="0" distL="0" distR="0" wp14:anchorId="170A86FA" wp14:editId="09E8D800">
                      <wp:extent cx="182880" cy="182880"/>
                      <wp:effectExtent l="0" t="0" r="26670" b="26670"/>
                      <wp:docPr id="36574598" name="Rektangel 36574598"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5777DE" id="Rektangel 36574598"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3" w:type="pct"/>
          </w:tcPr>
          <w:p w14:paraId="676954C0" w14:textId="77777777" w:rsidR="002322CF" w:rsidRPr="009D56B3" w:rsidRDefault="002322CF" w:rsidP="002322CF">
            <w:pPr>
              <w:rPr>
                <w:rFonts w:ascii="Calibri" w:hAnsi="Calibri" w:cs="Calibri"/>
                <w:b/>
                <w:bCs/>
                <w:sz w:val="22"/>
                <w:szCs w:val="22"/>
                <w:lang w:bidi="sv-SE"/>
              </w:rPr>
            </w:pPr>
            <w:r w:rsidRPr="009D56B3">
              <w:rPr>
                <w:rFonts w:ascii="Calibri" w:hAnsi="Calibri" w:cs="Calibri"/>
                <w:b/>
                <w:bCs/>
                <w:sz w:val="22"/>
                <w:szCs w:val="22"/>
                <w:lang w:bidi="sv-SE"/>
              </w:rPr>
              <w:t>EU Direktiv</w:t>
            </w:r>
          </w:p>
          <w:p w14:paraId="5AD97911" w14:textId="22608175" w:rsidR="005613A7" w:rsidRPr="00625FB9" w:rsidRDefault="002322CF" w:rsidP="002322CF">
            <w:r>
              <w:t>4:e penningtvättsdirektivet</w:t>
            </w:r>
            <w:r w:rsidR="004729C5">
              <w:t xml:space="preserve"> 2015/849</w:t>
            </w:r>
          </w:p>
        </w:tc>
      </w:tr>
      <w:tr w:rsidR="005613A7" w:rsidRPr="00625FB9" w14:paraId="6A2ECDD6" w14:textId="77777777" w:rsidTr="00C83E51">
        <w:tc>
          <w:tcPr>
            <w:tcW w:w="456" w:type="pct"/>
          </w:tcPr>
          <w:p w14:paraId="678A4453" w14:textId="77777777" w:rsidR="005613A7" w:rsidRPr="00625FB9" w:rsidRDefault="005613A7" w:rsidP="00585787"/>
        </w:tc>
        <w:tc>
          <w:tcPr>
            <w:tcW w:w="292" w:type="pct"/>
          </w:tcPr>
          <w:p w14:paraId="3E6C0988" w14:textId="77777777" w:rsidR="005613A7" w:rsidRPr="00625FB9" w:rsidRDefault="005613A7" w:rsidP="00585787">
            <w:pPr>
              <w:spacing w:before="20"/>
            </w:pPr>
            <w:r w:rsidRPr="00625FB9">
              <w:rPr>
                <w:noProof/>
                <w:lang w:bidi="sv-SE"/>
              </w:rPr>
              <mc:AlternateContent>
                <mc:Choice Requires="wps">
                  <w:drawing>
                    <wp:inline distT="0" distB="0" distL="0" distR="0" wp14:anchorId="44B32DCC" wp14:editId="28F0D4FC">
                      <wp:extent cx="182880" cy="182880"/>
                      <wp:effectExtent l="0" t="0" r="26670" b="26670"/>
                      <wp:docPr id="771284091" name="Rektangel 771284091"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5B2BC0" id="Rektangel 771284091"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4" w:type="pct"/>
          </w:tcPr>
          <w:p w14:paraId="60013277" w14:textId="1E3703D5" w:rsidR="005613A7" w:rsidRPr="00625FB9" w:rsidRDefault="002322CF" w:rsidP="00E009D7">
            <w:r w:rsidRPr="009D56B3">
              <w:rPr>
                <w:rFonts w:ascii="Calibri" w:hAnsi="Calibri" w:cs="Calibri"/>
                <w:b/>
                <w:bCs/>
                <w:sz w:val="22"/>
                <w:szCs w:val="22"/>
                <w:lang w:bidi="sv-SE"/>
              </w:rPr>
              <w:t>Lag om åtgärder mot penningtvätt och finansiering av terrorism</w:t>
            </w:r>
            <w:r>
              <w:rPr>
                <w:rFonts w:ascii="Calibri" w:hAnsi="Calibri" w:cs="Calibri"/>
                <w:b/>
                <w:bCs/>
                <w:sz w:val="22"/>
                <w:szCs w:val="22"/>
                <w:lang w:bidi="sv-SE"/>
              </w:rPr>
              <w:t xml:space="preserve"> (2017:630)</w:t>
            </w:r>
          </w:p>
        </w:tc>
        <w:tc>
          <w:tcPr>
            <w:tcW w:w="125" w:type="pct"/>
          </w:tcPr>
          <w:p w14:paraId="28F9E0CA" w14:textId="77777777" w:rsidR="005613A7" w:rsidRPr="00625FB9" w:rsidRDefault="005613A7" w:rsidP="00585787"/>
        </w:tc>
        <w:tc>
          <w:tcPr>
            <w:tcW w:w="250" w:type="pct"/>
          </w:tcPr>
          <w:p w14:paraId="15316BE5" w14:textId="77777777" w:rsidR="005613A7" w:rsidRPr="00625FB9" w:rsidRDefault="005613A7" w:rsidP="00585787">
            <w:pPr>
              <w:spacing w:before="20"/>
            </w:pPr>
            <w:r w:rsidRPr="00625FB9">
              <w:rPr>
                <w:noProof/>
                <w:lang w:bidi="sv-SE"/>
              </w:rPr>
              <mc:AlternateContent>
                <mc:Choice Requires="wps">
                  <w:drawing>
                    <wp:inline distT="0" distB="0" distL="0" distR="0" wp14:anchorId="3A279446" wp14:editId="1B701B45">
                      <wp:extent cx="182880" cy="182880"/>
                      <wp:effectExtent l="0" t="0" r="26670" b="26670"/>
                      <wp:docPr id="1619367648" name="Rektangel 1619367648"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7619F6" id="Rektangel 1619367648"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3" w:type="pct"/>
          </w:tcPr>
          <w:p w14:paraId="4C03EB52" w14:textId="67E403A6" w:rsidR="00B01350" w:rsidRPr="009D56B3" w:rsidRDefault="00B01350" w:rsidP="00B01350">
            <w:pPr>
              <w:rPr>
                <w:rFonts w:ascii="Calibri" w:hAnsi="Calibri" w:cs="Calibri"/>
                <w:b/>
                <w:bCs/>
                <w:sz w:val="22"/>
                <w:szCs w:val="22"/>
                <w:lang w:bidi="sv-SE"/>
              </w:rPr>
            </w:pPr>
            <w:r w:rsidRPr="009D56B3">
              <w:rPr>
                <w:rFonts w:ascii="Calibri" w:hAnsi="Calibri" w:cs="Calibri"/>
                <w:b/>
                <w:bCs/>
                <w:sz w:val="22"/>
                <w:szCs w:val="22"/>
                <w:lang w:bidi="sv-SE"/>
              </w:rPr>
              <w:t>Länsstyrelse</w:t>
            </w:r>
            <w:r w:rsidR="0004601D">
              <w:rPr>
                <w:rFonts w:ascii="Calibri" w:hAnsi="Calibri" w:cs="Calibri"/>
                <w:b/>
                <w:bCs/>
                <w:sz w:val="22"/>
                <w:szCs w:val="22"/>
                <w:lang w:bidi="sv-SE"/>
              </w:rPr>
              <w:t>rnas</w:t>
            </w:r>
            <w:r w:rsidRPr="009D56B3">
              <w:rPr>
                <w:rFonts w:ascii="Calibri" w:hAnsi="Calibri" w:cs="Calibri"/>
                <w:b/>
                <w:bCs/>
                <w:sz w:val="22"/>
                <w:szCs w:val="22"/>
                <w:lang w:bidi="sv-SE"/>
              </w:rPr>
              <w:t xml:space="preserve"> föreskrifter</w:t>
            </w:r>
          </w:p>
          <w:p w14:paraId="2404E0BF" w14:textId="32FEB91B" w:rsidR="005613A7" w:rsidRPr="009D56B3" w:rsidRDefault="005613A7" w:rsidP="00B01350">
            <w:pPr>
              <w:rPr>
                <w:rFonts w:ascii="Calibri" w:hAnsi="Calibri" w:cs="Calibri"/>
                <w:sz w:val="22"/>
                <w:szCs w:val="22"/>
                <w:lang w:bidi="sv-SE"/>
              </w:rPr>
            </w:pPr>
          </w:p>
        </w:tc>
      </w:tr>
      <w:tr w:rsidR="00BF3589" w:rsidRPr="00625FB9" w14:paraId="1E734A5D" w14:textId="77777777" w:rsidTr="00C83E51">
        <w:tc>
          <w:tcPr>
            <w:tcW w:w="456" w:type="pct"/>
          </w:tcPr>
          <w:p w14:paraId="3C671EE8" w14:textId="77777777" w:rsidR="00BF3589" w:rsidRPr="00625FB9" w:rsidRDefault="00BF3589" w:rsidP="00585787"/>
        </w:tc>
        <w:tc>
          <w:tcPr>
            <w:tcW w:w="292" w:type="pct"/>
          </w:tcPr>
          <w:p w14:paraId="5B196DDE" w14:textId="4BD45E78" w:rsidR="00BF3589" w:rsidRPr="00625FB9" w:rsidRDefault="004729C5" w:rsidP="00585787">
            <w:pPr>
              <w:spacing w:before="20"/>
              <w:rPr>
                <w:noProof/>
                <w:lang w:bidi="sv-SE"/>
              </w:rPr>
            </w:pPr>
            <w:r w:rsidRPr="00625FB9">
              <w:rPr>
                <w:noProof/>
                <w:lang w:bidi="sv-SE"/>
              </w:rPr>
              <mc:AlternateContent>
                <mc:Choice Requires="wps">
                  <w:drawing>
                    <wp:inline distT="0" distB="0" distL="0" distR="0" wp14:anchorId="2D3906C0" wp14:editId="7FC4AF77">
                      <wp:extent cx="182880" cy="182880"/>
                      <wp:effectExtent l="0" t="0" r="26670" b="26670"/>
                      <wp:docPr id="1904612507" name="Rektangel 1904612507"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E88F4E" id="Rektangel 1904612507"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4" w:type="pct"/>
          </w:tcPr>
          <w:p w14:paraId="7998B157" w14:textId="19676956" w:rsidR="00BF3589" w:rsidRPr="009D56B3" w:rsidRDefault="00D11F26" w:rsidP="002322CF">
            <w:pPr>
              <w:rPr>
                <w:rFonts w:ascii="Calibri" w:hAnsi="Calibri" w:cs="Calibri"/>
                <w:b/>
                <w:bCs/>
                <w:sz w:val="22"/>
                <w:szCs w:val="22"/>
                <w:lang w:bidi="sv-SE"/>
              </w:rPr>
            </w:pPr>
            <w:r>
              <w:rPr>
                <w:rFonts w:ascii="Calibri" w:hAnsi="Calibri" w:cs="Calibri"/>
                <w:b/>
                <w:bCs/>
                <w:sz w:val="22"/>
                <w:szCs w:val="22"/>
                <w:lang w:bidi="sv-SE"/>
              </w:rPr>
              <w:t>Penningtvättsbrottslagen 2014:307</w:t>
            </w:r>
          </w:p>
        </w:tc>
        <w:tc>
          <w:tcPr>
            <w:tcW w:w="125" w:type="pct"/>
          </w:tcPr>
          <w:p w14:paraId="71D852AF" w14:textId="77777777" w:rsidR="00BF3589" w:rsidRPr="00625FB9" w:rsidRDefault="00BF3589" w:rsidP="00585787"/>
        </w:tc>
        <w:tc>
          <w:tcPr>
            <w:tcW w:w="250" w:type="pct"/>
          </w:tcPr>
          <w:p w14:paraId="12E8FBFD" w14:textId="126FF8E4" w:rsidR="00BF3589" w:rsidRPr="00625FB9" w:rsidRDefault="007F53BC" w:rsidP="00585787">
            <w:pPr>
              <w:spacing w:before="20"/>
              <w:rPr>
                <w:noProof/>
                <w:lang w:bidi="sv-SE"/>
              </w:rPr>
            </w:pPr>
            <w:r w:rsidRPr="00625FB9">
              <w:rPr>
                <w:noProof/>
                <w:lang w:bidi="sv-SE"/>
              </w:rPr>
              <mc:AlternateContent>
                <mc:Choice Requires="wps">
                  <w:drawing>
                    <wp:inline distT="0" distB="0" distL="0" distR="0" wp14:anchorId="6CAC10AD" wp14:editId="2008B27D">
                      <wp:extent cx="182880" cy="182880"/>
                      <wp:effectExtent l="0" t="0" r="26670" b="26670"/>
                      <wp:docPr id="1613146229" name="Rektangel 161314622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D77E2A" id="Rektangel 161314622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3" w:type="pct"/>
          </w:tcPr>
          <w:p w14:paraId="5D3F8644" w14:textId="77777777" w:rsidR="00BF3589" w:rsidRDefault="007F53BC" w:rsidP="00B01350">
            <w:pPr>
              <w:rPr>
                <w:rFonts w:ascii="Calibri" w:hAnsi="Calibri" w:cs="Calibri"/>
                <w:b/>
                <w:bCs/>
                <w:sz w:val="22"/>
                <w:szCs w:val="22"/>
                <w:lang w:bidi="sv-SE"/>
              </w:rPr>
            </w:pPr>
            <w:r>
              <w:rPr>
                <w:rFonts w:ascii="Calibri" w:hAnsi="Calibri" w:cs="Calibri"/>
                <w:b/>
                <w:bCs/>
                <w:sz w:val="22"/>
                <w:szCs w:val="22"/>
                <w:lang w:bidi="sv-SE"/>
              </w:rPr>
              <w:t>Terroristbrottslagen</w:t>
            </w:r>
            <w:r w:rsidR="002C60F7">
              <w:rPr>
                <w:rFonts w:ascii="Calibri" w:hAnsi="Calibri" w:cs="Calibri"/>
                <w:b/>
                <w:bCs/>
                <w:sz w:val="22"/>
                <w:szCs w:val="22"/>
                <w:lang w:bidi="sv-SE"/>
              </w:rPr>
              <w:t xml:space="preserve"> 2022:666</w:t>
            </w:r>
            <w:r w:rsidR="00E009D7">
              <w:rPr>
                <w:rFonts w:ascii="Calibri" w:hAnsi="Calibri" w:cs="Calibri"/>
                <w:b/>
                <w:bCs/>
                <w:sz w:val="22"/>
                <w:szCs w:val="22"/>
                <w:lang w:bidi="sv-SE"/>
              </w:rPr>
              <w:t>,691</w:t>
            </w:r>
          </w:p>
          <w:p w14:paraId="74B93EF1" w14:textId="77777777" w:rsidR="00ED74A8" w:rsidRDefault="00ED74A8" w:rsidP="00B01350">
            <w:pPr>
              <w:rPr>
                <w:rFonts w:ascii="Calibri" w:hAnsi="Calibri" w:cs="Calibri"/>
                <w:b/>
                <w:bCs/>
                <w:sz w:val="22"/>
                <w:szCs w:val="22"/>
                <w:lang w:bidi="sv-SE"/>
              </w:rPr>
            </w:pPr>
          </w:p>
          <w:p w14:paraId="0F17C87E" w14:textId="6CAFBE50" w:rsidR="00ED74A8" w:rsidRPr="009D56B3" w:rsidRDefault="00ED74A8" w:rsidP="00B01350">
            <w:pPr>
              <w:rPr>
                <w:rFonts w:ascii="Calibri" w:hAnsi="Calibri" w:cs="Calibri"/>
                <w:b/>
                <w:bCs/>
                <w:sz w:val="22"/>
                <w:szCs w:val="22"/>
                <w:lang w:bidi="sv-SE"/>
              </w:rPr>
            </w:pPr>
          </w:p>
        </w:tc>
      </w:tr>
      <w:tr w:rsidR="009F5D63" w:rsidRPr="00625FB9" w14:paraId="00075D8C" w14:textId="77777777" w:rsidTr="005613A7">
        <w:trPr>
          <w:trHeight w:val="576"/>
        </w:trPr>
        <w:tc>
          <w:tcPr>
            <w:tcW w:w="456" w:type="pct"/>
            <w:vAlign w:val="center"/>
          </w:tcPr>
          <w:p w14:paraId="5206C25A" w14:textId="31B18EA7" w:rsidR="009F5D63" w:rsidRPr="00625FB9" w:rsidRDefault="00473D2C" w:rsidP="009F5D63">
            <w:pPr>
              <w:jc w:val="center"/>
            </w:pPr>
            <w:r>
              <w:rPr>
                <w:noProof/>
              </w:rPr>
              <w:drawing>
                <wp:inline distT="0" distB="0" distL="0" distR="0" wp14:anchorId="2AC3F779" wp14:editId="523AB7FF">
                  <wp:extent cx="459740" cy="438785"/>
                  <wp:effectExtent l="0" t="0" r="0" b="0"/>
                  <wp:docPr id="1891353677"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740" cy="438785"/>
                          </a:xfrm>
                          <a:prstGeom prst="rect">
                            <a:avLst/>
                          </a:prstGeom>
                          <a:noFill/>
                          <a:ln>
                            <a:noFill/>
                          </a:ln>
                        </pic:spPr>
                      </pic:pic>
                    </a:graphicData>
                  </a:graphic>
                </wp:inline>
              </w:drawing>
            </w:r>
          </w:p>
        </w:tc>
        <w:tc>
          <w:tcPr>
            <w:tcW w:w="4544" w:type="pct"/>
            <w:gridSpan w:val="5"/>
            <w:tcBorders>
              <w:top w:val="single" w:sz="18" w:space="0" w:color="555A3C" w:themeColor="accent3" w:themeShade="80"/>
            </w:tcBorders>
            <w:vAlign w:val="center"/>
          </w:tcPr>
          <w:p w14:paraId="685AD76D" w14:textId="77777777" w:rsidR="009F5D63" w:rsidRPr="00440E69" w:rsidRDefault="009F5D63" w:rsidP="00440E69">
            <w:pPr>
              <w:pStyle w:val="Rubrik5"/>
              <w:rPr>
                <w:rFonts w:ascii="Calibri" w:hAnsi="Calibri" w:cs="Calibri"/>
              </w:rPr>
            </w:pPr>
            <w:r w:rsidRPr="00440E69">
              <w:rPr>
                <w:rFonts w:ascii="Calibri" w:hAnsi="Calibri" w:cs="Calibri"/>
              </w:rPr>
              <w:t xml:space="preserve">Registret mot penningtvätt </w:t>
            </w:r>
          </w:p>
        </w:tc>
      </w:tr>
      <w:tr w:rsidR="009F5D63" w:rsidRPr="00625FB9" w14:paraId="35645693" w14:textId="77777777" w:rsidTr="005613A7">
        <w:tc>
          <w:tcPr>
            <w:tcW w:w="456" w:type="pct"/>
          </w:tcPr>
          <w:p w14:paraId="359C7B62" w14:textId="77777777" w:rsidR="009F5D63" w:rsidRPr="00625FB9" w:rsidRDefault="009F5D63" w:rsidP="009F5D63"/>
        </w:tc>
        <w:tc>
          <w:tcPr>
            <w:tcW w:w="292" w:type="pct"/>
          </w:tcPr>
          <w:p w14:paraId="4F3628EE" w14:textId="77777777" w:rsidR="009F5D63" w:rsidRPr="00625FB9" w:rsidRDefault="009F5D63" w:rsidP="009F5D63">
            <w:pPr>
              <w:spacing w:before="20"/>
            </w:pPr>
            <w:r w:rsidRPr="00625FB9">
              <w:rPr>
                <w:noProof/>
                <w:lang w:bidi="sv-SE"/>
              </w:rPr>
              <mc:AlternateContent>
                <mc:Choice Requires="wps">
                  <w:drawing>
                    <wp:inline distT="0" distB="0" distL="0" distR="0" wp14:anchorId="07EC15CD" wp14:editId="070CFD98">
                      <wp:extent cx="182880" cy="182880"/>
                      <wp:effectExtent l="0" t="0" r="26670" b="26670"/>
                      <wp:docPr id="422665755" name="Rektangulär 1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148DB7" id="Rektangulär 1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4" w:type="pct"/>
          </w:tcPr>
          <w:p w14:paraId="6BCD2121" w14:textId="0420E28D" w:rsidR="009F5D63" w:rsidRPr="009D56B3" w:rsidRDefault="009F5D63" w:rsidP="009F5D63">
            <w:pPr>
              <w:rPr>
                <w:rFonts w:ascii="Calibri" w:hAnsi="Calibri" w:cs="Calibri"/>
                <w:b/>
                <w:bCs/>
                <w:sz w:val="22"/>
                <w:szCs w:val="22"/>
                <w:lang w:bidi="sv-SE"/>
              </w:rPr>
            </w:pPr>
            <w:r w:rsidRPr="009D56B3">
              <w:rPr>
                <w:rFonts w:ascii="Calibri" w:hAnsi="Calibri" w:cs="Calibri"/>
                <w:b/>
                <w:bCs/>
                <w:sz w:val="22"/>
                <w:szCs w:val="22"/>
                <w:lang w:bidi="sv-SE"/>
              </w:rPr>
              <w:t xml:space="preserve">Byrån ska vara registrerad i registret mot penningtvätt hos </w:t>
            </w:r>
            <w:r w:rsidR="00537722">
              <w:rPr>
                <w:rFonts w:ascii="Calibri" w:hAnsi="Calibri" w:cs="Calibri"/>
                <w:b/>
                <w:bCs/>
                <w:sz w:val="22"/>
                <w:szCs w:val="22"/>
                <w:lang w:bidi="sv-SE"/>
              </w:rPr>
              <w:t>B</w:t>
            </w:r>
            <w:r w:rsidRPr="009D56B3">
              <w:rPr>
                <w:rFonts w:ascii="Calibri" w:hAnsi="Calibri" w:cs="Calibri"/>
                <w:b/>
                <w:bCs/>
                <w:sz w:val="22"/>
                <w:szCs w:val="22"/>
                <w:lang w:bidi="sv-SE"/>
              </w:rPr>
              <w:t>olagsverket</w:t>
            </w:r>
          </w:p>
          <w:p w14:paraId="377CD3B1" w14:textId="77777777" w:rsidR="009F5D63" w:rsidRPr="00625FB9" w:rsidRDefault="009F5D63" w:rsidP="009F5D63">
            <w:r w:rsidRPr="009D56B3">
              <w:rPr>
                <w:rFonts w:ascii="Calibri" w:hAnsi="Calibri" w:cs="Calibri"/>
                <w:sz w:val="22"/>
                <w:szCs w:val="22"/>
                <w:lang w:bidi="sv-SE"/>
              </w:rPr>
              <w:t>Om byrån inte är anmäld i registret mot penningtvätt kan länsstyrelsen besluta att verksamheten måste upphöra.</w:t>
            </w:r>
          </w:p>
        </w:tc>
        <w:tc>
          <w:tcPr>
            <w:tcW w:w="125" w:type="pct"/>
          </w:tcPr>
          <w:p w14:paraId="4AD20BEF" w14:textId="77777777" w:rsidR="009F5D63" w:rsidRPr="00625FB9" w:rsidRDefault="009F5D63" w:rsidP="009F5D63"/>
        </w:tc>
        <w:tc>
          <w:tcPr>
            <w:tcW w:w="250" w:type="pct"/>
          </w:tcPr>
          <w:p w14:paraId="7720B978" w14:textId="77777777" w:rsidR="009F5D63" w:rsidRPr="00625FB9" w:rsidRDefault="009F5D63" w:rsidP="009F5D63">
            <w:pPr>
              <w:spacing w:before="20"/>
            </w:pPr>
            <w:r w:rsidRPr="00625FB9">
              <w:rPr>
                <w:noProof/>
                <w:lang w:bidi="sv-SE"/>
              </w:rPr>
              <mc:AlternateContent>
                <mc:Choice Requires="wps">
                  <w:drawing>
                    <wp:inline distT="0" distB="0" distL="0" distR="0" wp14:anchorId="18695277" wp14:editId="1B8D5315">
                      <wp:extent cx="182880" cy="182880"/>
                      <wp:effectExtent l="0" t="0" r="26670" b="26670"/>
                      <wp:docPr id="479703680" name="Rektangel 479703680"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773B38" id="Rektangel 479703680"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3" w:type="pct"/>
          </w:tcPr>
          <w:p w14:paraId="3D783524" w14:textId="18DC6B74" w:rsidR="009F5D63" w:rsidRPr="009D56B3" w:rsidRDefault="009F5D63" w:rsidP="009F5D63">
            <w:pPr>
              <w:rPr>
                <w:rFonts w:ascii="Calibri" w:hAnsi="Calibri" w:cs="Calibri"/>
                <w:b/>
                <w:bCs/>
                <w:sz w:val="22"/>
                <w:szCs w:val="22"/>
                <w:lang w:bidi="sv-SE"/>
              </w:rPr>
            </w:pPr>
            <w:r w:rsidRPr="009D56B3">
              <w:rPr>
                <w:rFonts w:ascii="Calibri" w:hAnsi="Calibri" w:cs="Calibri"/>
                <w:b/>
                <w:bCs/>
                <w:sz w:val="22"/>
                <w:szCs w:val="22"/>
                <w:lang w:bidi="sv-SE"/>
              </w:rPr>
              <w:t>Om du bedriver redovisnings</w:t>
            </w:r>
            <w:r w:rsidR="00093D1F">
              <w:rPr>
                <w:rFonts w:ascii="Calibri" w:hAnsi="Calibri" w:cs="Calibri"/>
                <w:b/>
                <w:bCs/>
                <w:sz w:val="22"/>
                <w:szCs w:val="22"/>
                <w:lang w:bidi="sv-SE"/>
              </w:rPr>
              <w:t>-/</w:t>
            </w:r>
            <w:proofErr w:type="spellStart"/>
            <w:r w:rsidR="00093D1F">
              <w:rPr>
                <w:rFonts w:ascii="Calibri" w:hAnsi="Calibri" w:cs="Calibri"/>
                <w:b/>
                <w:bCs/>
                <w:sz w:val="22"/>
                <w:szCs w:val="22"/>
                <w:lang w:bidi="sv-SE"/>
              </w:rPr>
              <w:t>löne</w:t>
            </w:r>
            <w:r w:rsidRPr="009D56B3">
              <w:rPr>
                <w:rFonts w:ascii="Calibri" w:hAnsi="Calibri" w:cs="Calibri"/>
                <w:b/>
                <w:bCs/>
                <w:sz w:val="22"/>
                <w:szCs w:val="22"/>
                <w:lang w:bidi="sv-SE"/>
              </w:rPr>
              <w:t>verksamhet</w:t>
            </w:r>
            <w:proofErr w:type="spellEnd"/>
            <w:r w:rsidRPr="009D56B3">
              <w:rPr>
                <w:rFonts w:ascii="Calibri" w:hAnsi="Calibri" w:cs="Calibri"/>
                <w:b/>
                <w:bCs/>
                <w:sz w:val="22"/>
                <w:szCs w:val="22"/>
                <w:lang w:bidi="sv-SE"/>
              </w:rPr>
              <w:t xml:space="preserve"> i flera bolag/enskild firma ska samtliga</w:t>
            </w:r>
            <w:r w:rsidR="00537722">
              <w:rPr>
                <w:rFonts w:ascii="Calibri" w:hAnsi="Calibri" w:cs="Calibri"/>
                <w:b/>
                <w:bCs/>
                <w:sz w:val="22"/>
                <w:szCs w:val="22"/>
                <w:lang w:bidi="sv-SE"/>
              </w:rPr>
              <w:t xml:space="preserve"> </w:t>
            </w:r>
            <w:r w:rsidR="000E020E">
              <w:rPr>
                <w:rFonts w:ascii="Calibri" w:hAnsi="Calibri" w:cs="Calibri"/>
                <w:b/>
                <w:bCs/>
                <w:sz w:val="22"/>
                <w:szCs w:val="22"/>
                <w:lang w:bidi="sv-SE"/>
              </w:rPr>
              <w:t>redovisnings</w:t>
            </w:r>
            <w:r w:rsidR="00093D1F">
              <w:rPr>
                <w:rFonts w:ascii="Calibri" w:hAnsi="Calibri" w:cs="Calibri"/>
                <w:b/>
                <w:bCs/>
                <w:sz w:val="22"/>
                <w:szCs w:val="22"/>
                <w:lang w:bidi="sv-SE"/>
              </w:rPr>
              <w:t>-/</w:t>
            </w:r>
            <w:proofErr w:type="spellStart"/>
            <w:r w:rsidR="00093D1F">
              <w:rPr>
                <w:rFonts w:ascii="Calibri" w:hAnsi="Calibri" w:cs="Calibri"/>
                <w:b/>
                <w:bCs/>
                <w:sz w:val="22"/>
                <w:szCs w:val="22"/>
                <w:lang w:bidi="sv-SE"/>
              </w:rPr>
              <w:t>löne</w:t>
            </w:r>
            <w:r w:rsidR="00537722">
              <w:rPr>
                <w:rFonts w:ascii="Calibri" w:hAnsi="Calibri" w:cs="Calibri"/>
                <w:b/>
                <w:bCs/>
                <w:sz w:val="22"/>
                <w:szCs w:val="22"/>
                <w:lang w:bidi="sv-SE"/>
              </w:rPr>
              <w:t>verksamheter</w:t>
            </w:r>
            <w:proofErr w:type="spellEnd"/>
            <w:r w:rsidRPr="009D56B3">
              <w:rPr>
                <w:rFonts w:ascii="Calibri" w:hAnsi="Calibri" w:cs="Calibri"/>
                <w:b/>
                <w:bCs/>
                <w:sz w:val="22"/>
                <w:szCs w:val="22"/>
                <w:lang w:bidi="sv-SE"/>
              </w:rPr>
              <w:t xml:space="preserve"> vara registrerade i registret mot penningtvätt</w:t>
            </w:r>
          </w:p>
          <w:p w14:paraId="479B8C5B" w14:textId="69C3E6C9" w:rsidR="009F5D63" w:rsidRPr="009D56B3" w:rsidRDefault="009F5D63" w:rsidP="009F5D63">
            <w:pPr>
              <w:rPr>
                <w:rFonts w:ascii="Calibri" w:hAnsi="Calibri" w:cs="Calibri"/>
                <w:sz w:val="22"/>
                <w:szCs w:val="22"/>
                <w:lang w:bidi="sv-SE"/>
              </w:rPr>
            </w:pPr>
            <w:r w:rsidRPr="009D56B3">
              <w:rPr>
                <w:rFonts w:ascii="Calibri" w:hAnsi="Calibri" w:cs="Calibri"/>
                <w:sz w:val="22"/>
                <w:szCs w:val="22"/>
                <w:lang w:bidi="sv-SE"/>
              </w:rPr>
              <w:t>Säkerställ att samtliga redovisnings</w:t>
            </w:r>
            <w:r w:rsidR="00093D1F">
              <w:rPr>
                <w:rFonts w:ascii="Calibri" w:hAnsi="Calibri" w:cs="Calibri"/>
                <w:sz w:val="22"/>
                <w:szCs w:val="22"/>
                <w:lang w:bidi="sv-SE"/>
              </w:rPr>
              <w:t>-/</w:t>
            </w:r>
            <w:proofErr w:type="spellStart"/>
            <w:r w:rsidR="00093D1F">
              <w:rPr>
                <w:rFonts w:ascii="Calibri" w:hAnsi="Calibri" w:cs="Calibri"/>
                <w:sz w:val="22"/>
                <w:szCs w:val="22"/>
                <w:lang w:bidi="sv-SE"/>
              </w:rPr>
              <w:t>löne</w:t>
            </w:r>
            <w:r w:rsidRPr="009D56B3">
              <w:rPr>
                <w:rFonts w:ascii="Calibri" w:hAnsi="Calibri" w:cs="Calibri"/>
                <w:sz w:val="22"/>
                <w:szCs w:val="22"/>
                <w:lang w:bidi="sv-SE"/>
              </w:rPr>
              <w:t>verksamheter</w:t>
            </w:r>
            <w:proofErr w:type="spellEnd"/>
            <w:r w:rsidRPr="009D56B3">
              <w:rPr>
                <w:rFonts w:ascii="Calibri" w:hAnsi="Calibri" w:cs="Calibri"/>
                <w:sz w:val="22"/>
                <w:szCs w:val="22"/>
                <w:lang w:bidi="sv-SE"/>
              </w:rPr>
              <w:t xml:space="preserve"> är registrerade.</w:t>
            </w:r>
          </w:p>
        </w:tc>
      </w:tr>
      <w:tr w:rsidR="009F5D63" w:rsidRPr="00625FB9" w14:paraId="7BDEE969" w14:textId="77777777" w:rsidTr="005613A7">
        <w:tc>
          <w:tcPr>
            <w:tcW w:w="456" w:type="pct"/>
          </w:tcPr>
          <w:p w14:paraId="655A253C" w14:textId="77777777" w:rsidR="009F5D63" w:rsidRPr="00625FB9" w:rsidRDefault="009F5D63" w:rsidP="009F5D63"/>
        </w:tc>
        <w:tc>
          <w:tcPr>
            <w:tcW w:w="292" w:type="pct"/>
          </w:tcPr>
          <w:p w14:paraId="4E5354D9" w14:textId="53398ABA" w:rsidR="009F5D63" w:rsidRPr="00625FB9" w:rsidRDefault="009F5D63" w:rsidP="009F5D63">
            <w:pPr>
              <w:spacing w:before="20"/>
            </w:pPr>
          </w:p>
        </w:tc>
        <w:tc>
          <w:tcPr>
            <w:tcW w:w="1874" w:type="pct"/>
          </w:tcPr>
          <w:p w14:paraId="694B5808" w14:textId="58F46835" w:rsidR="009F5D63" w:rsidRPr="00625FB9" w:rsidRDefault="009F5D63" w:rsidP="009F5D63"/>
        </w:tc>
        <w:tc>
          <w:tcPr>
            <w:tcW w:w="125" w:type="pct"/>
          </w:tcPr>
          <w:p w14:paraId="0A7D0FD7" w14:textId="77777777" w:rsidR="009F5D63" w:rsidRPr="00625FB9" w:rsidRDefault="009F5D63" w:rsidP="009F5D63"/>
        </w:tc>
        <w:tc>
          <w:tcPr>
            <w:tcW w:w="250" w:type="pct"/>
          </w:tcPr>
          <w:p w14:paraId="7AD551EA" w14:textId="3C6956BA" w:rsidR="009F5D63" w:rsidRPr="00625FB9" w:rsidRDefault="009F5D63" w:rsidP="009F5D63">
            <w:pPr>
              <w:spacing w:before="20"/>
            </w:pPr>
          </w:p>
        </w:tc>
        <w:tc>
          <w:tcPr>
            <w:tcW w:w="2003" w:type="pct"/>
          </w:tcPr>
          <w:p w14:paraId="64B481A8" w14:textId="77777777" w:rsidR="009F5D63" w:rsidRPr="00625FB9" w:rsidRDefault="009F5D63" w:rsidP="009F5D63">
            <w:pPr>
              <w:rPr>
                <w:rFonts w:ascii="Times New Roman" w:hAnsi="Times New Roman"/>
              </w:rPr>
            </w:pPr>
          </w:p>
        </w:tc>
      </w:tr>
    </w:tbl>
    <w:p w14:paraId="29DDA8B6" w14:textId="27585E3C" w:rsidR="00DF5C11" w:rsidRPr="00625FB9" w:rsidRDefault="00DF5C11" w:rsidP="00DF5C11">
      <w:pPr>
        <w:rPr>
          <w:sz w:val="2"/>
          <w:szCs w:val="6"/>
        </w:rPr>
      </w:pPr>
    </w:p>
    <w:tbl>
      <w:tblPr>
        <w:tblW w:w="5000" w:type="pct"/>
        <w:tblLayout w:type="fixed"/>
        <w:tblCellMar>
          <w:top w:w="115" w:type="dxa"/>
          <w:left w:w="115" w:type="dxa"/>
          <w:bottom w:w="115" w:type="dxa"/>
          <w:right w:w="115" w:type="dxa"/>
        </w:tblCellMar>
        <w:tblLook w:val="0600" w:firstRow="0" w:lastRow="0" w:firstColumn="0" w:lastColumn="0" w:noHBand="1" w:noVBand="1"/>
      </w:tblPr>
      <w:tblGrid>
        <w:gridCol w:w="959"/>
        <w:gridCol w:w="611"/>
        <w:gridCol w:w="3925"/>
        <w:gridCol w:w="262"/>
        <w:gridCol w:w="523"/>
        <w:gridCol w:w="4186"/>
      </w:tblGrid>
      <w:tr w:rsidR="00DF5C11" w:rsidRPr="00625FB9" w14:paraId="26776110" w14:textId="77777777" w:rsidTr="00585787">
        <w:trPr>
          <w:trHeight w:val="576"/>
        </w:trPr>
        <w:tc>
          <w:tcPr>
            <w:tcW w:w="458" w:type="pct"/>
            <w:vAlign w:val="center"/>
          </w:tcPr>
          <w:p w14:paraId="379E1BBE" w14:textId="5FC86A85" w:rsidR="00DF5C11" w:rsidRPr="00625FB9" w:rsidRDefault="00473D2C" w:rsidP="00585787">
            <w:pPr>
              <w:jc w:val="center"/>
            </w:pPr>
            <w:r>
              <w:rPr>
                <w:noProof/>
              </w:rPr>
              <w:drawing>
                <wp:inline distT="0" distB="0" distL="0" distR="0" wp14:anchorId="44D51B08" wp14:editId="0DD5D7E7">
                  <wp:extent cx="462915" cy="441960"/>
                  <wp:effectExtent l="0" t="0" r="0" b="0"/>
                  <wp:docPr id="1521414532"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441960"/>
                          </a:xfrm>
                          <a:prstGeom prst="rect">
                            <a:avLst/>
                          </a:prstGeom>
                          <a:noFill/>
                          <a:ln>
                            <a:noFill/>
                          </a:ln>
                        </pic:spPr>
                      </pic:pic>
                    </a:graphicData>
                  </a:graphic>
                </wp:inline>
              </w:drawing>
            </w:r>
          </w:p>
        </w:tc>
        <w:tc>
          <w:tcPr>
            <w:tcW w:w="4542" w:type="pct"/>
            <w:gridSpan w:val="5"/>
            <w:tcBorders>
              <w:top w:val="single" w:sz="18" w:space="0" w:color="555A3C" w:themeColor="accent3" w:themeShade="80"/>
            </w:tcBorders>
            <w:vAlign w:val="center"/>
          </w:tcPr>
          <w:p w14:paraId="479B28C1" w14:textId="33BD8A06" w:rsidR="00DF5C11" w:rsidRPr="00440E69" w:rsidRDefault="00DF5C11" w:rsidP="00440E69">
            <w:pPr>
              <w:pStyle w:val="Rubrik5"/>
              <w:rPr>
                <w:rStyle w:val="Rubrik4Char"/>
                <w:rFonts w:ascii="Calibri" w:hAnsi="Calibri" w:cs="Calibri"/>
              </w:rPr>
            </w:pPr>
            <w:r w:rsidRPr="00440E69">
              <w:rPr>
                <w:rFonts w:ascii="Calibri" w:hAnsi="Calibri" w:cs="Calibri"/>
              </w:rPr>
              <w:t>U</w:t>
            </w:r>
            <w:r w:rsidR="0053738D" w:rsidRPr="00440E69">
              <w:rPr>
                <w:rFonts w:ascii="Calibri" w:hAnsi="Calibri" w:cs="Calibri"/>
              </w:rPr>
              <w:t>tbildning</w:t>
            </w:r>
          </w:p>
        </w:tc>
      </w:tr>
      <w:tr w:rsidR="00DF5C11" w:rsidRPr="00625FB9" w14:paraId="2914F20C" w14:textId="77777777" w:rsidTr="00585787">
        <w:trPr>
          <w:trHeight w:val="720"/>
        </w:trPr>
        <w:tc>
          <w:tcPr>
            <w:tcW w:w="458" w:type="pct"/>
          </w:tcPr>
          <w:p w14:paraId="4CD35A55" w14:textId="77777777" w:rsidR="00DF5C11" w:rsidRPr="00625FB9" w:rsidRDefault="00DF5C11" w:rsidP="00585787"/>
        </w:tc>
        <w:tc>
          <w:tcPr>
            <w:tcW w:w="292" w:type="pct"/>
          </w:tcPr>
          <w:p w14:paraId="633D5F92" w14:textId="77777777" w:rsidR="00DF5C11" w:rsidRPr="00625FB9" w:rsidRDefault="00DF5C11" w:rsidP="00585787">
            <w:pPr>
              <w:spacing w:before="20"/>
            </w:pPr>
            <w:r w:rsidRPr="00625FB9">
              <w:rPr>
                <w:noProof/>
                <w:lang w:bidi="sv-SE"/>
              </w:rPr>
              <mc:AlternateContent>
                <mc:Choice Requires="wps">
                  <w:drawing>
                    <wp:inline distT="0" distB="0" distL="0" distR="0" wp14:anchorId="1A49545E" wp14:editId="0A3649F5">
                      <wp:extent cx="182880" cy="182880"/>
                      <wp:effectExtent l="0" t="0" r="26670" b="26670"/>
                      <wp:docPr id="33411553" name="Rektangel 33411553"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0A133E" id="Rektangel 33411553"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44884512" w14:textId="77777777" w:rsidR="00DF5C11" w:rsidRPr="009D56B3" w:rsidRDefault="00DF5C11" w:rsidP="009D56B3">
            <w:pPr>
              <w:rPr>
                <w:rFonts w:ascii="Calibri" w:hAnsi="Calibri" w:cs="Calibri"/>
                <w:b/>
                <w:bCs/>
                <w:sz w:val="22"/>
                <w:szCs w:val="22"/>
                <w:lang w:bidi="sv-SE"/>
              </w:rPr>
            </w:pPr>
            <w:r w:rsidRPr="009D56B3">
              <w:rPr>
                <w:rFonts w:ascii="Calibri" w:hAnsi="Calibri" w:cs="Calibri"/>
                <w:b/>
                <w:bCs/>
                <w:sz w:val="22"/>
                <w:szCs w:val="22"/>
                <w:lang w:bidi="sv-SE"/>
              </w:rPr>
              <w:t>Utse en funktionsansvarig</w:t>
            </w:r>
          </w:p>
          <w:p w14:paraId="3ACEA5FF" w14:textId="457EF311" w:rsidR="00DF5C11" w:rsidRPr="00625FB9" w:rsidRDefault="00DF5C11" w:rsidP="00585787">
            <w:pPr>
              <w:rPr>
                <w:rStyle w:val="Rubrik4Char"/>
                <w:rFonts w:ascii="Times New Roman" w:eastAsiaTheme="minorHAnsi" w:hAnsi="Times New Roman" w:cstheme="minorBidi"/>
                <w:b w:val="0"/>
                <w:iCs w:val="0"/>
                <w:color w:val="auto"/>
                <w:spacing w:val="0"/>
              </w:rPr>
            </w:pPr>
            <w:r w:rsidRPr="009D56B3">
              <w:rPr>
                <w:rFonts w:ascii="Calibri" w:hAnsi="Calibri" w:cs="Calibri"/>
                <w:sz w:val="22"/>
                <w:szCs w:val="22"/>
                <w:lang w:bidi="sv-SE"/>
              </w:rPr>
              <w:t xml:space="preserve">Utsedd funktionsansvarig på byrån ska säkerställa att alla anställda och uppdragstagare som </w:t>
            </w:r>
            <w:r w:rsidR="00A27581">
              <w:rPr>
                <w:rFonts w:ascii="Calibri" w:hAnsi="Calibri" w:cs="Calibri"/>
                <w:sz w:val="22"/>
                <w:szCs w:val="22"/>
                <w:lang w:bidi="sv-SE"/>
              </w:rPr>
              <w:t xml:space="preserve">har </w:t>
            </w:r>
            <w:r w:rsidRPr="009D56B3">
              <w:rPr>
                <w:rFonts w:ascii="Calibri" w:hAnsi="Calibri" w:cs="Calibri"/>
                <w:sz w:val="22"/>
                <w:szCs w:val="22"/>
                <w:lang w:bidi="sv-SE"/>
              </w:rPr>
              <w:t>arbetsuppgifter där penningtvätt eller finansiering av terrorism skulle kunna förekomma får relevant utbildning och information.</w:t>
            </w:r>
          </w:p>
        </w:tc>
        <w:tc>
          <w:tcPr>
            <w:tcW w:w="125" w:type="pct"/>
          </w:tcPr>
          <w:p w14:paraId="24C2F50A" w14:textId="77777777" w:rsidR="00DF5C11" w:rsidRPr="00625FB9" w:rsidRDefault="00DF5C11" w:rsidP="00585787"/>
        </w:tc>
        <w:tc>
          <w:tcPr>
            <w:tcW w:w="250" w:type="pct"/>
          </w:tcPr>
          <w:p w14:paraId="663F4C75" w14:textId="77777777" w:rsidR="00DF5C11" w:rsidRPr="00625FB9" w:rsidRDefault="00DF5C11" w:rsidP="00585787">
            <w:pPr>
              <w:spacing w:before="20"/>
            </w:pPr>
            <w:r w:rsidRPr="00625FB9">
              <w:rPr>
                <w:noProof/>
                <w:lang w:bidi="sv-SE"/>
              </w:rPr>
              <mc:AlternateContent>
                <mc:Choice Requires="wps">
                  <w:drawing>
                    <wp:inline distT="0" distB="0" distL="0" distR="0" wp14:anchorId="5FBFEB22" wp14:editId="60AC5ADB">
                      <wp:extent cx="182880" cy="182880"/>
                      <wp:effectExtent l="0" t="0" r="26670" b="26670"/>
                      <wp:docPr id="131939582" name="Rektangel 131939582"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E33E18" id="Rektangel 131939582"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0A93CF50" w14:textId="77777777" w:rsidR="00512672" w:rsidRPr="009D56B3" w:rsidRDefault="00512672" w:rsidP="009D56B3">
            <w:pPr>
              <w:pStyle w:val="Rubrik6"/>
            </w:pPr>
            <w:r w:rsidRPr="009D56B3">
              <w:t>Utbildningens innehåll</w:t>
            </w:r>
          </w:p>
          <w:p w14:paraId="33359153" w14:textId="0A98386B" w:rsidR="00DF5C11" w:rsidRPr="009D56B3" w:rsidRDefault="00512672" w:rsidP="00512672">
            <w:pPr>
              <w:rPr>
                <w:rFonts w:ascii="Calibri" w:hAnsi="Calibri" w:cs="Calibri"/>
                <w:sz w:val="22"/>
                <w:szCs w:val="22"/>
                <w:lang w:bidi="sv-SE"/>
              </w:rPr>
            </w:pPr>
            <w:r w:rsidRPr="009D56B3">
              <w:rPr>
                <w:rFonts w:ascii="Calibri" w:hAnsi="Calibri" w:cs="Calibri"/>
                <w:sz w:val="22"/>
                <w:szCs w:val="22"/>
                <w:lang w:bidi="sv-SE"/>
              </w:rPr>
              <w:t>Utbildningens innehåll och frekvens ska anpassas utifrån de anställdas och uppdragstagarnas arbetsuppgifter och funktioner.</w:t>
            </w:r>
          </w:p>
        </w:tc>
      </w:tr>
      <w:tr w:rsidR="00DF5C11" w:rsidRPr="00625FB9" w14:paraId="4CFE0B61" w14:textId="77777777" w:rsidTr="00585787">
        <w:tc>
          <w:tcPr>
            <w:tcW w:w="458" w:type="pct"/>
          </w:tcPr>
          <w:p w14:paraId="2396887C" w14:textId="77777777" w:rsidR="00DF5C11" w:rsidRPr="00625FB9" w:rsidRDefault="00DF5C11" w:rsidP="00585787"/>
        </w:tc>
        <w:tc>
          <w:tcPr>
            <w:tcW w:w="292" w:type="pct"/>
          </w:tcPr>
          <w:p w14:paraId="60FEB385" w14:textId="77777777" w:rsidR="00DF5C11" w:rsidRPr="00625FB9" w:rsidRDefault="00DF5C11" w:rsidP="00585787">
            <w:pPr>
              <w:spacing w:before="20"/>
            </w:pPr>
            <w:r w:rsidRPr="00625FB9">
              <w:rPr>
                <w:noProof/>
                <w:lang w:bidi="sv-SE"/>
              </w:rPr>
              <mc:AlternateContent>
                <mc:Choice Requires="wps">
                  <w:drawing>
                    <wp:inline distT="0" distB="0" distL="0" distR="0" wp14:anchorId="4F2665CA" wp14:editId="0F1BD53F">
                      <wp:extent cx="182880" cy="182880"/>
                      <wp:effectExtent l="0" t="0" r="26670" b="26670"/>
                      <wp:docPr id="874302327" name="Rektangel 874302327"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197E51" id="Rektangel 874302327"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3470341B" w14:textId="77777777" w:rsidR="00512672" w:rsidRPr="009D56B3" w:rsidRDefault="00512672" w:rsidP="009D56B3">
            <w:pPr>
              <w:rPr>
                <w:rFonts w:ascii="Calibri" w:hAnsi="Calibri" w:cs="Calibri"/>
                <w:b/>
                <w:bCs/>
                <w:sz w:val="22"/>
                <w:szCs w:val="22"/>
                <w:lang w:bidi="sv-SE"/>
              </w:rPr>
            </w:pPr>
            <w:r w:rsidRPr="009D56B3">
              <w:rPr>
                <w:rFonts w:ascii="Calibri" w:hAnsi="Calibri" w:cs="Calibri"/>
                <w:b/>
                <w:bCs/>
                <w:sz w:val="22"/>
                <w:szCs w:val="22"/>
                <w:lang w:bidi="sv-SE"/>
              </w:rPr>
              <w:t>Dokumentera genomförandet</w:t>
            </w:r>
          </w:p>
          <w:p w14:paraId="6A64DAC2" w14:textId="77777777" w:rsidR="00DF5C11" w:rsidRDefault="00512672" w:rsidP="00512672">
            <w:pPr>
              <w:rPr>
                <w:rFonts w:ascii="Calibri" w:hAnsi="Calibri" w:cs="Calibri"/>
                <w:sz w:val="22"/>
                <w:szCs w:val="22"/>
                <w:lang w:bidi="sv-SE"/>
              </w:rPr>
            </w:pPr>
            <w:r w:rsidRPr="009D56B3">
              <w:rPr>
                <w:rFonts w:ascii="Calibri" w:hAnsi="Calibri" w:cs="Calibri"/>
                <w:sz w:val="22"/>
                <w:szCs w:val="22"/>
                <w:lang w:bidi="sv-SE"/>
              </w:rPr>
              <w:t>Dokumentera</w:t>
            </w:r>
            <w:r w:rsidR="00A27581">
              <w:rPr>
                <w:rFonts w:ascii="Calibri" w:hAnsi="Calibri" w:cs="Calibri"/>
                <w:sz w:val="22"/>
                <w:szCs w:val="22"/>
                <w:lang w:bidi="sv-SE"/>
              </w:rPr>
              <w:t xml:space="preserve"> de</w:t>
            </w:r>
            <w:r w:rsidRPr="009D56B3">
              <w:rPr>
                <w:rFonts w:ascii="Calibri" w:hAnsi="Calibri" w:cs="Calibri"/>
                <w:sz w:val="22"/>
                <w:szCs w:val="22"/>
                <w:lang w:bidi="sv-SE"/>
              </w:rPr>
              <w:t xml:space="preserve"> utbildning</w:t>
            </w:r>
            <w:r w:rsidR="00142756">
              <w:rPr>
                <w:rFonts w:ascii="Calibri" w:hAnsi="Calibri" w:cs="Calibri"/>
                <w:sz w:val="22"/>
                <w:szCs w:val="22"/>
                <w:lang w:bidi="sv-SE"/>
              </w:rPr>
              <w:t>ar</w:t>
            </w:r>
            <w:r w:rsidRPr="009D56B3">
              <w:rPr>
                <w:rFonts w:ascii="Calibri" w:hAnsi="Calibri" w:cs="Calibri"/>
                <w:sz w:val="22"/>
                <w:szCs w:val="22"/>
                <w:lang w:bidi="sv-SE"/>
              </w:rPr>
              <w:t xml:space="preserve"> som genomförs. Av dokumentationen ska det framgå vad utbildningen innehåller, namn</w:t>
            </w:r>
            <w:r w:rsidR="00D939F1">
              <w:rPr>
                <w:rFonts w:ascii="Calibri" w:hAnsi="Calibri" w:cs="Calibri"/>
                <w:sz w:val="22"/>
                <w:szCs w:val="22"/>
                <w:lang w:bidi="sv-SE"/>
              </w:rPr>
              <w:t xml:space="preserve"> </w:t>
            </w:r>
            <w:r w:rsidRPr="009D56B3">
              <w:rPr>
                <w:rFonts w:ascii="Calibri" w:hAnsi="Calibri" w:cs="Calibri"/>
                <w:sz w:val="22"/>
                <w:szCs w:val="22"/>
                <w:lang w:bidi="sv-SE"/>
              </w:rPr>
              <w:t>på deltagar</w:t>
            </w:r>
            <w:r w:rsidR="005E778F">
              <w:rPr>
                <w:rFonts w:ascii="Calibri" w:hAnsi="Calibri" w:cs="Calibri"/>
                <w:sz w:val="22"/>
                <w:szCs w:val="22"/>
                <w:lang w:bidi="sv-SE"/>
              </w:rPr>
              <w:t>e</w:t>
            </w:r>
            <w:r w:rsidRPr="009D56B3">
              <w:rPr>
                <w:rFonts w:ascii="Calibri" w:hAnsi="Calibri" w:cs="Calibri"/>
                <w:sz w:val="22"/>
                <w:szCs w:val="22"/>
                <w:lang w:bidi="sv-SE"/>
              </w:rPr>
              <w:t xml:space="preserve"> samt datum för utbildningen.</w:t>
            </w:r>
          </w:p>
          <w:p w14:paraId="5793AE8D" w14:textId="77777777" w:rsidR="00ED74A8" w:rsidRDefault="00ED74A8" w:rsidP="00512672">
            <w:pPr>
              <w:rPr>
                <w:rStyle w:val="Rubrik4Char"/>
                <w:rFonts w:ascii="Calibri" w:eastAsia="Times New Roman" w:hAnsi="Calibri" w:cs="Calibri"/>
                <w:b w:val="0"/>
                <w:iCs w:val="0"/>
                <w:spacing w:val="0"/>
                <w:sz w:val="22"/>
                <w:szCs w:val="22"/>
                <w:lang w:bidi="sv-SE"/>
              </w:rPr>
            </w:pPr>
          </w:p>
          <w:p w14:paraId="21577EDA" w14:textId="77777777" w:rsidR="00ED74A8" w:rsidRDefault="00ED74A8" w:rsidP="00512672">
            <w:pPr>
              <w:rPr>
                <w:rStyle w:val="Rubrik4Char"/>
                <w:rFonts w:ascii="Calibri" w:eastAsia="Times New Roman" w:hAnsi="Calibri" w:cs="Calibri"/>
                <w:sz w:val="22"/>
                <w:szCs w:val="22"/>
                <w:lang w:bidi="sv-SE"/>
              </w:rPr>
            </w:pPr>
          </w:p>
          <w:p w14:paraId="027DDBEC" w14:textId="77777777" w:rsidR="00ED74A8" w:rsidRDefault="00ED74A8" w:rsidP="00512672">
            <w:pPr>
              <w:rPr>
                <w:rStyle w:val="Rubrik4Char"/>
                <w:rFonts w:ascii="Calibri" w:eastAsia="Times New Roman" w:hAnsi="Calibri" w:cs="Calibri"/>
                <w:sz w:val="22"/>
                <w:szCs w:val="22"/>
                <w:lang w:bidi="sv-SE"/>
              </w:rPr>
            </w:pPr>
          </w:p>
          <w:p w14:paraId="621B2E98" w14:textId="77777777" w:rsidR="00ED74A8" w:rsidRDefault="00ED74A8" w:rsidP="00512672">
            <w:pPr>
              <w:rPr>
                <w:rStyle w:val="Rubrik4Char"/>
                <w:rFonts w:ascii="Calibri" w:eastAsia="Times New Roman" w:hAnsi="Calibri" w:cs="Calibri"/>
                <w:sz w:val="22"/>
                <w:szCs w:val="22"/>
                <w:lang w:bidi="sv-SE"/>
              </w:rPr>
            </w:pPr>
          </w:p>
          <w:p w14:paraId="2B282CA4" w14:textId="77777777" w:rsidR="00ED74A8" w:rsidRDefault="00ED74A8" w:rsidP="00512672">
            <w:pPr>
              <w:rPr>
                <w:rStyle w:val="Rubrik4Char"/>
                <w:rFonts w:ascii="Calibri" w:eastAsia="Times New Roman" w:hAnsi="Calibri" w:cs="Calibri"/>
                <w:sz w:val="22"/>
                <w:szCs w:val="22"/>
                <w:lang w:bidi="sv-SE"/>
              </w:rPr>
            </w:pPr>
          </w:p>
          <w:p w14:paraId="61916615" w14:textId="77777777" w:rsidR="00ED74A8" w:rsidRDefault="00ED74A8" w:rsidP="00512672">
            <w:pPr>
              <w:rPr>
                <w:rStyle w:val="Rubrik4Char"/>
                <w:rFonts w:ascii="Calibri" w:eastAsia="Times New Roman" w:hAnsi="Calibri" w:cs="Calibri"/>
                <w:sz w:val="22"/>
                <w:szCs w:val="22"/>
                <w:lang w:bidi="sv-SE"/>
              </w:rPr>
            </w:pPr>
          </w:p>
          <w:p w14:paraId="131A9FB7" w14:textId="7717DB45" w:rsidR="00ED74A8" w:rsidRPr="00625FB9" w:rsidRDefault="00ED74A8" w:rsidP="00512672">
            <w:pPr>
              <w:rPr>
                <w:rStyle w:val="Rubrik4Char"/>
                <w:rFonts w:ascii="Times New Roman" w:eastAsiaTheme="minorHAnsi" w:hAnsi="Times New Roman" w:cstheme="minorBidi"/>
                <w:b w:val="0"/>
                <w:iCs w:val="0"/>
                <w:color w:val="auto"/>
                <w:spacing w:val="0"/>
              </w:rPr>
            </w:pPr>
          </w:p>
        </w:tc>
        <w:tc>
          <w:tcPr>
            <w:tcW w:w="125" w:type="pct"/>
          </w:tcPr>
          <w:p w14:paraId="7F6DE653" w14:textId="77777777" w:rsidR="00DF5C11" w:rsidRPr="00625FB9" w:rsidRDefault="00DF5C11" w:rsidP="00585787"/>
        </w:tc>
        <w:tc>
          <w:tcPr>
            <w:tcW w:w="250" w:type="pct"/>
          </w:tcPr>
          <w:p w14:paraId="3629FCDB" w14:textId="0C051579" w:rsidR="00DF5C11" w:rsidRPr="00625FB9" w:rsidRDefault="00D53C0A" w:rsidP="00585787">
            <w:pPr>
              <w:spacing w:before="20"/>
            </w:pPr>
            <w:r w:rsidRPr="00625FB9">
              <w:rPr>
                <w:noProof/>
                <w:lang w:bidi="sv-SE"/>
              </w:rPr>
              <mc:AlternateContent>
                <mc:Choice Requires="wps">
                  <w:drawing>
                    <wp:inline distT="0" distB="0" distL="0" distR="0" wp14:anchorId="3A158139" wp14:editId="660B3F5F">
                      <wp:extent cx="182880" cy="182880"/>
                      <wp:effectExtent l="0" t="0" r="26670" b="26670"/>
                      <wp:docPr id="749060268" name="Rektangel 749060268"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C620C0" id="Rektangel 749060268"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48401DF0" w14:textId="77777777" w:rsidR="00DF5C11" w:rsidRDefault="0010589A" w:rsidP="00512672">
            <w:pPr>
              <w:rPr>
                <w:rFonts w:ascii="Calibri" w:hAnsi="Calibri" w:cs="Calibri"/>
                <w:b/>
                <w:bCs/>
                <w:iCs/>
                <w:sz w:val="22"/>
                <w:szCs w:val="22"/>
                <w:lang w:bidi="sv-SE"/>
              </w:rPr>
            </w:pPr>
            <w:r w:rsidRPr="00B6705A">
              <w:rPr>
                <w:rFonts w:ascii="Calibri" w:hAnsi="Calibri" w:cs="Calibri"/>
                <w:b/>
                <w:bCs/>
                <w:sz w:val="22"/>
                <w:szCs w:val="22"/>
                <w:lang w:bidi="sv-SE"/>
              </w:rPr>
              <w:t>U</w:t>
            </w:r>
            <w:r w:rsidRPr="00B6705A">
              <w:rPr>
                <w:rFonts w:ascii="Calibri" w:hAnsi="Calibri" w:cs="Calibri"/>
                <w:b/>
                <w:bCs/>
                <w:iCs/>
                <w:sz w:val="22"/>
                <w:szCs w:val="22"/>
                <w:lang w:bidi="sv-SE"/>
              </w:rPr>
              <w:t xml:space="preserve">tse en </w:t>
            </w:r>
            <w:r w:rsidR="007577F5" w:rsidRPr="00B6705A">
              <w:rPr>
                <w:rFonts w:ascii="Calibri" w:hAnsi="Calibri" w:cs="Calibri"/>
                <w:b/>
                <w:bCs/>
                <w:iCs/>
                <w:sz w:val="22"/>
                <w:szCs w:val="22"/>
                <w:lang w:bidi="sv-SE"/>
              </w:rPr>
              <w:t>ansvarig befattningshavare</w:t>
            </w:r>
          </w:p>
          <w:p w14:paraId="03D63D65" w14:textId="40B9B364" w:rsidR="00B6705A" w:rsidRPr="001127DE" w:rsidRDefault="005F5F34" w:rsidP="00512672">
            <w:pPr>
              <w:rPr>
                <w:rStyle w:val="Rubrik4Char"/>
                <w:rFonts w:ascii="Times New Roman" w:eastAsiaTheme="minorHAnsi" w:hAnsi="Times New Roman" w:cstheme="minorBidi"/>
                <w:iCs w:val="0"/>
                <w:color w:val="auto"/>
                <w:spacing w:val="0"/>
              </w:rPr>
            </w:pPr>
            <w:r w:rsidRPr="001127DE">
              <w:rPr>
                <w:rFonts w:ascii="Calibri" w:hAnsi="Calibri" w:cs="Calibri"/>
                <w:sz w:val="22"/>
                <w:szCs w:val="22"/>
                <w:lang w:bidi="sv-SE"/>
              </w:rPr>
              <w:t>N</w:t>
            </w:r>
            <w:r w:rsidRPr="001127DE">
              <w:rPr>
                <w:rFonts w:ascii="Calibri" w:hAnsi="Calibri" w:cs="Calibri"/>
                <w:iCs/>
                <w:sz w:val="22"/>
                <w:szCs w:val="22"/>
                <w:lang w:bidi="sv-SE"/>
              </w:rPr>
              <w:t xml:space="preserve">är det är motiverat </w:t>
            </w:r>
            <w:r w:rsidR="001127DE" w:rsidRPr="001127DE">
              <w:rPr>
                <w:rFonts w:ascii="Calibri" w:hAnsi="Calibri" w:cs="Calibri"/>
                <w:iCs/>
                <w:sz w:val="22"/>
                <w:szCs w:val="22"/>
                <w:lang w:bidi="sv-SE"/>
              </w:rPr>
              <w:t>med hänsyn till verksamhetens storlek och art.</w:t>
            </w:r>
          </w:p>
        </w:tc>
      </w:tr>
    </w:tbl>
    <w:p w14:paraId="10CED6D6" w14:textId="77777777" w:rsidR="004025DC" w:rsidRDefault="004025DC">
      <w:r>
        <w:br w:type="page"/>
      </w:r>
    </w:p>
    <w:tbl>
      <w:tblPr>
        <w:tblW w:w="5000" w:type="pct"/>
        <w:tblLayout w:type="fixed"/>
        <w:tblCellMar>
          <w:top w:w="115" w:type="dxa"/>
          <w:left w:w="115" w:type="dxa"/>
          <w:bottom w:w="115" w:type="dxa"/>
          <w:right w:w="115" w:type="dxa"/>
        </w:tblCellMar>
        <w:tblLook w:val="0600" w:firstRow="0" w:lastRow="0" w:firstColumn="0" w:lastColumn="0" w:noHBand="1" w:noVBand="1"/>
      </w:tblPr>
      <w:tblGrid>
        <w:gridCol w:w="959"/>
        <w:gridCol w:w="611"/>
        <w:gridCol w:w="3925"/>
        <w:gridCol w:w="262"/>
        <w:gridCol w:w="523"/>
        <w:gridCol w:w="4186"/>
      </w:tblGrid>
      <w:tr w:rsidR="00DF5C11" w:rsidRPr="00625FB9" w14:paraId="1F3B5D91" w14:textId="77777777" w:rsidTr="00585787">
        <w:trPr>
          <w:trHeight w:val="576"/>
        </w:trPr>
        <w:tc>
          <w:tcPr>
            <w:tcW w:w="458" w:type="pct"/>
            <w:vAlign w:val="center"/>
          </w:tcPr>
          <w:p w14:paraId="3484E07E" w14:textId="1149CF5A" w:rsidR="00DF5C11" w:rsidRPr="00625FB9" w:rsidRDefault="00473D2C" w:rsidP="00585787">
            <w:r>
              <w:rPr>
                <w:noProof/>
              </w:rPr>
              <w:lastRenderedPageBreak/>
              <w:drawing>
                <wp:inline distT="0" distB="0" distL="0" distR="0" wp14:anchorId="792BF1D8" wp14:editId="0F357803">
                  <wp:extent cx="462915" cy="441960"/>
                  <wp:effectExtent l="0" t="0" r="0" b="0"/>
                  <wp:docPr id="1601641706"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441960"/>
                          </a:xfrm>
                          <a:prstGeom prst="rect">
                            <a:avLst/>
                          </a:prstGeom>
                          <a:noFill/>
                          <a:ln>
                            <a:noFill/>
                          </a:ln>
                        </pic:spPr>
                      </pic:pic>
                    </a:graphicData>
                  </a:graphic>
                </wp:inline>
              </w:drawing>
            </w:r>
          </w:p>
        </w:tc>
        <w:tc>
          <w:tcPr>
            <w:tcW w:w="4542" w:type="pct"/>
            <w:gridSpan w:val="5"/>
            <w:tcBorders>
              <w:top w:val="single" w:sz="18" w:space="0" w:color="555A3C" w:themeColor="accent3" w:themeShade="80"/>
            </w:tcBorders>
            <w:vAlign w:val="center"/>
          </w:tcPr>
          <w:p w14:paraId="68A50EF3" w14:textId="77777777" w:rsidR="00DF5C11" w:rsidRPr="00440E69" w:rsidRDefault="00DF5C11" w:rsidP="0053738D">
            <w:pPr>
              <w:pStyle w:val="Rubrik5"/>
              <w:rPr>
                <w:rStyle w:val="Rubrik4Char"/>
                <w:rFonts w:ascii="Calibri" w:hAnsi="Calibri" w:cs="Calibri"/>
                <w:bCs/>
                <w:sz w:val="28"/>
              </w:rPr>
            </w:pPr>
            <w:r w:rsidRPr="00440E69">
              <w:rPr>
                <w:rFonts w:ascii="Calibri" w:hAnsi="Calibri" w:cs="Calibri"/>
                <w:bCs/>
                <w:iCs/>
              </w:rPr>
              <w:t>Riskbedömning av byråns verksamhet</w:t>
            </w:r>
          </w:p>
        </w:tc>
      </w:tr>
      <w:tr w:rsidR="00DF5C11" w:rsidRPr="00625FB9" w14:paraId="40E3E332" w14:textId="77777777" w:rsidTr="00585787">
        <w:tc>
          <w:tcPr>
            <w:tcW w:w="458" w:type="pct"/>
          </w:tcPr>
          <w:p w14:paraId="43813C9F" w14:textId="77777777" w:rsidR="00DF5C11" w:rsidRPr="00625FB9" w:rsidRDefault="00DF5C11" w:rsidP="00585787"/>
        </w:tc>
        <w:tc>
          <w:tcPr>
            <w:tcW w:w="292" w:type="pct"/>
          </w:tcPr>
          <w:p w14:paraId="4FFF7B66" w14:textId="77777777" w:rsidR="00DF5C11" w:rsidRPr="00625FB9" w:rsidRDefault="00DF5C11" w:rsidP="00585787">
            <w:pPr>
              <w:spacing w:before="20"/>
            </w:pPr>
            <w:r w:rsidRPr="00625FB9">
              <w:rPr>
                <w:noProof/>
                <w:lang w:bidi="sv-SE"/>
              </w:rPr>
              <mc:AlternateContent>
                <mc:Choice Requires="wps">
                  <w:drawing>
                    <wp:inline distT="0" distB="0" distL="0" distR="0" wp14:anchorId="39871882" wp14:editId="0EC3F82A">
                      <wp:extent cx="182880" cy="182880"/>
                      <wp:effectExtent l="0" t="0" r="26670" b="26670"/>
                      <wp:docPr id="439609284" name="Rektangel 439609284"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8F85BC" id="Rektangel 439609284"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172DD784" w14:textId="04B29A5B" w:rsidR="00DF5C11" w:rsidRPr="009D56B3" w:rsidRDefault="00DF5C11" w:rsidP="009D56B3">
            <w:pPr>
              <w:pStyle w:val="Brdtext"/>
            </w:pPr>
            <w:r w:rsidRPr="009D56B3">
              <w:t xml:space="preserve">Upprätta </w:t>
            </w:r>
            <w:r w:rsidR="00006510">
              <w:t xml:space="preserve">en </w:t>
            </w:r>
            <w:r w:rsidRPr="009D56B3">
              <w:t>allmän riskbedömning</w:t>
            </w:r>
          </w:p>
          <w:p w14:paraId="66BD14E5" w14:textId="7AD84EA5" w:rsidR="00AB36F7" w:rsidRDefault="00AB36F7" w:rsidP="00585787">
            <w:pPr>
              <w:rPr>
                <w:rFonts w:ascii="Calibri" w:hAnsi="Calibri" w:cs="Calibri"/>
                <w:sz w:val="22"/>
                <w:szCs w:val="22"/>
                <w:lang w:bidi="sv-SE"/>
              </w:rPr>
            </w:pPr>
            <w:r>
              <w:rPr>
                <w:rFonts w:ascii="Calibri" w:hAnsi="Calibri" w:cs="Calibri"/>
                <w:sz w:val="22"/>
                <w:szCs w:val="22"/>
                <w:lang w:bidi="sv-SE"/>
              </w:rPr>
              <w:t>Beskriv byråns verksamhet och vilka tjä</w:t>
            </w:r>
            <w:r w:rsidR="00F5114F">
              <w:rPr>
                <w:rFonts w:ascii="Calibri" w:hAnsi="Calibri" w:cs="Calibri"/>
                <w:sz w:val="22"/>
                <w:szCs w:val="22"/>
                <w:lang w:bidi="sv-SE"/>
              </w:rPr>
              <w:t>nster byrån tillhandahåller.</w:t>
            </w:r>
            <w:r w:rsidR="001840DA">
              <w:rPr>
                <w:rFonts w:ascii="Calibri" w:hAnsi="Calibri" w:cs="Calibri"/>
                <w:sz w:val="22"/>
                <w:szCs w:val="22"/>
                <w:lang w:bidi="sv-SE"/>
              </w:rPr>
              <w:t xml:space="preserve"> Omfattningen ska anpassas till byråns storlek och </w:t>
            </w:r>
            <w:r w:rsidR="0082743C">
              <w:rPr>
                <w:rFonts w:ascii="Calibri" w:hAnsi="Calibri" w:cs="Calibri"/>
                <w:sz w:val="22"/>
                <w:szCs w:val="22"/>
                <w:lang w:bidi="sv-SE"/>
              </w:rPr>
              <w:t>art samt</w:t>
            </w:r>
            <w:r w:rsidR="00A30742">
              <w:rPr>
                <w:rFonts w:ascii="Calibri" w:hAnsi="Calibri" w:cs="Calibri"/>
                <w:sz w:val="22"/>
                <w:szCs w:val="22"/>
                <w:lang w:bidi="sv-SE"/>
              </w:rPr>
              <w:t xml:space="preserve"> till</w:t>
            </w:r>
            <w:r w:rsidR="0082743C">
              <w:rPr>
                <w:rFonts w:ascii="Calibri" w:hAnsi="Calibri" w:cs="Calibri"/>
                <w:sz w:val="22"/>
                <w:szCs w:val="22"/>
                <w:lang w:bidi="sv-SE"/>
              </w:rPr>
              <w:t xml:space="preserve"> vilka risker som </w:t>
            </w:r>
            <w:r w:rsidR="002125CA">
              <w:rPr>
                <w:rFonts w:ascii="Calibri" w:hAnsi="Calibri" w:cs="Calibri"/>
                <w:sz w:val="22"/>
                <w:szCs w:val="22"/>
                <w:lang w:bidi="sv-SE"/>
              </w:rPr>
              <w:t xml:space="preserve">kan </w:t>
            </w:r>
            <w:r w:rsidR="0082743C">
              <w:rPr>
                <w:rFonts w:ascii="Calibri" w:hAnsi="Calibri" w:cs="Calibri"/>
                <w:sz w:val="22"/>
                <w:szCs w:val="22"/>
                <w:lang w:bidi="sv-SE"/>
              </w:rPr>
              <w:t>antas föreligga</w:t>
            </w:r>
            <w:r w:rsidR="001840DA">
              <w:rPr>
                <w:rFonts w:ascii="Calibri" w:hAnsi="Calibri" w:cs="Calibri"/>
                <w:sz w:val="22"/>
                <w:szCs w:val="22"/>
                <w:lang w:bidi="sv-SE"/>
              </w:rPr>
              <w:t>.</w:t>
            </w:r>
            <w:r w:rsidR="007612F8">
              <w:rPr>
                <w:rFonts w:ascii="Calibri" w:hAnsi="Calibri" w:cs="Calibri"/>
                <w:sz w:val="22"/>
                <w:szCs w:val="22"/>
                <w:lang w:bidi="sv-SE"/>
              </w:rPr>
              <w:t xml:space="preserve"> </w:t>
            </w:r>
          </w:p>
          <w:p w14:paraId="54B1A62A" w14:textId="1AC0E32E" w:rsidR="00DF5C11" w:rsidRPr="00625FB9" w:rsidRDefault="00DF5C11" w:rsidP="00585787">
            <w:pPr>
              <w:rPr>
                <w:rStyle w:val="Rubrik4Char"/>
                <w:rFonts w:eastAsia="Times New Roman" w:cs="Times New Roman"/>
                <w:b w:val="0"/>
                <w:iCs w:val="0"/>
                <w:color w:val="auto"/>
                <w:spacing w:val="0"/>
              </w:rPr>
            </w:pPr>
          </w:p>
        </w:tc>
        <w:tc>
          <w:tcPr>
            <w:tcW w:w="125" w:type="pct"/>
          </w:tcPr>
          <w:p w14:paraId="3E40707A" w14:textId="77777777" w:rsidR="00DF5C11" w:rsidRPr="00625FB9" w:rsidRDefault="00DF5C11" w:rsidP="00585787"/>
        </w:tc>
        <w:tc>
          <w:tcPr>
            <w:tcW w:w="250" w:type="pct"/>
          </w:tcPr>
          <w:p w14:paraId="4927BC48" w14:textId="77777777" w:rsidR="00DF5C11" w:rsidRPr="00625FB9" w:rsidRDefault="00DF5C11" w:rsidP="00585787">
            <w:pPr>
              <w:spacing w:before="20"/>
            </w:pPr>
            <w:r w:rsidRPr="00625FB9">
              <w:rPr>
                <w:noProof/>
                <w:lang w:bidi="sv-SE"/>
              </w:rPr>
              <mc:AlternateContent>
                <mc:Choice Requires="wps">
                  <w:drawing>
                    <wp:inline distT="0" distB="0" distL="0" distR="0" wp14:anchorId="0F141AEF" wp14:editId="1159F4BB">
                      <wp:extent cx="182880" cy="182880"/>
                      <wp:effectExtent l="0" t="0" r="26670" b="26670"/>
                      <wp:docPr id="1058240735" name="Rektangel 1058240735"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ED6BFF" id="Rektangel 1058240735"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146EE655" w14:textId="1BAD2DD4" w:rsidR="00DF5C11" w:rsidRPr="009D56B3" w:rsidRDefault="00DF5C11" w:rsidP="009D56B3">
            <w:pPr>
              <w:rPr>
                <w:rFonts w:ascii="Calibri" w:hAnsi="Calibri" w:cs="Calibri"/>
                <w:b/>
                <w:bCs/>
                <w:sz w:val="22"/>
                <w:szCs w:val="22"/>
                <w:lang w:bidi="sv-SE"/>
              </w:rPr>
            </w:pPr>
            <w:r w:rsidRPr="009D56B3">
              <w:rPr>
                <w:b/>
                <w:bCs/>
                <w:lang w:bidi="sv-SE"/>
              </w:rPr>
              <w:t>I</w:t>
            </w:r>
            <w:r w:rsidRPr="009D56B3">
              <w:rPr>
                <w:rFonts w:ascii="Calibri" w:hAnsi="Calibri" w:cs="Calibri"/>
                <w:b/>
                <w:bCs/>
                <w:sz w:val="22"/>
                <w:szCs w:val="22"/>
                <w:lang w:bidi="sv-SE"/>
              </w:rPr>
              <w:t>dentifiera</w:t>
            </w:r>
            <w:r w:rsidR="00D66849">
              <w:rPr>
                <w:rFonts w:ascii="Calibri" w:hAnsi="Calibri" w:cs="Calibri"/>
                <w:b/>
                <w:bCs/>
                <w:sz w:val="22"/>
                <w:szCs w:val="22"/>
                <w:lang w:bidi="sv-SE"/>
              </w:rPr>
              <w:t>,</w:t>
            </w:r>
            <w:r w:rsidRPr="009D56B3">
              <w:rPr>
                <w:rFonts w:ascii="Calibri" w:hAnsi="Calibri" w:cs="Calibri"/>
                <w:b/>
                <w:bCs/>
                <w:sz w:val="22"/>
                <w:szCs w:val="22"/>
                <w:lang w:bidi="sv-SE"/>
              </w:rPr>
              <w:t xml:space="preserve"> analysera</w:t>
            </w:r>
            <w:r w:rsidR="00D66849">
              <w:rPr>
                <w:rFonts w:ascii="Calibri" w:hAnsi="Calibri" w:cs="Calibri"/>
                <w:b/>
                <w:bCs/>
                <w:sz w:val="22"/>
                <w:szCs w:val="22"/>
                <w:lang w:bidi="sv-SE"/>
              </w:rPr>
              <w:t xml:space="preserve"> och</w:t>
            </w:r>
            <w:r w:rsidR="005E29EF">
              <w:rPr>
                <w:rFonts w:ascii="Calibri" w:hAnsi="Calibri" w:cs="Calibri"/>
                <w:b/>
                <w:bCs/>
                <w:sz w:val="22"/>
                <w:szCs w:val="22"/>
                <w:lang w:bidi="sv-SE"/>
              </w:rPr>
              <w:t xml:space="preserve"> motivera</w:t>
            </w:r>
            <w:r w:rsidRPr="009D56B3">
              <w:rPr>
                <w:rFonts w:ascii="Calibri" w:hAnsi="Calibri" w:cs="Calibri"/>
                <w:b/>
                <w:bCs/>
                <w:sz w:val="22"/>
                <w:szCs w:val="22"/>
                <w:lang w:bidi="sv-SE"/>
              </w:rPr>
              <w:t xml:space="preserve"> risker och tillvägagångssätt </w:t>
            </w:r>
          </w:p>
          <w:p w14:paraId="7D870BFD" w14:textId="5DE44216" w:rsidR="00DF5C11" w:rsidRPr="00625FB9" w:rsidRDefault="00DF5C11" w:rsidP="00585787">
            <w:pPr>
              <w:rPr>
                <w:rStyle w:val="Rubrik4Char"/>
                <w:rFonts w:ascii="Times New Roman" w:eastAsia="Times New Roman" w:hAnsi="Times New Roman" w:cs="Times New Roman"/>
                <w:b w:val="0"/>
                <w:iCs w:val="0"/>
                <w:color w:val="auto"/>
                <w:spacing w:val="0"/>
                <w:sz w:val="24"/>
              </w:rPr>
            </w:pPr>
            <w:r w:rsidRPr="009D56B3">
              <w:rPr>
                <w:rFonts w:ascii="Calibri" w:hAnsi="Calibri" w:cs="Calibri"/>
                <w:sz w:val="22"/>
                <w:szCs w:val="22"/>
                <w:lang w:bidi="sv-SE"/>
              </w:rPr>
              <w:t>Hur kan byråns tjänster utnyttja</w:t>
            </w:r>
            <w:r w:rsidR="00A30742">
              <w:rPr>
                <w:rFonts w:ascii="Calibri" w:hAnsi="Calibri" w:cs="Calibri"/>
                <w:sz w:val="22"/>
                <w:szCs w:val="22"/>
                <w:lang w:bidi="sv-SE"/>
              </w:rPr>
              <w:t>s</w:t>
            </w:r>
            <w:r w:rsidRPr="009D56B3">
              <w:rPr>
                <w:rFonts w:ascii="Calibri" w:hAnsi="Calibri" w:cs="Calibri"/>
                <w:sz w:val="22"/>
                <w:szCs w:val="22"/>
                <w:lang w:bidi="sv-SE"/>
              </w:rPr>
              <w:t xml:space="preserve"> för penningtvätt och finansiering av terrorism? </w:t>
            </w:r>
            <w:r w:rsidR="00FA4C3C">
              <w:rPr>
                <w:rFonts w:ascii="Calibri" w:hAnsi="Calibri" w:cs="Calibri"/>
                <w:sz w:val="22"/>
                <w:szCs w:val="22"/>
                <w:lang w:bidi="sv-SE"/>
              </w:rPr>
              <w:t xml:space="preserve"> Riskbedömningen ska ta h</w:t>
            </w:r>
            <w:r w:rsidR="00FA4C3C" w:rsidRPr="003D73BF">
              <w:rPr>
                <w:rFonts w:ascii="Calibri" w:hAnsi="Calibri" w:cs="Calibri"/>
                <w:sz w:val="22"/>
                <w:szCs w:val="22"/>
                <w:lang w:bidi="sv-SE"/>
              </w:rPr>
              <w:t xml:space="preserve">änsyn till </w:t>
            </w:r>
            <w:r w:rsidR="00FA4C3C">
              <w:rPr>
                <w:rFonts w:ascii="Calibri" w:hAnsi="Calibri" w:cs="Calibri"/>
                <w:sz w:val="22"/>
                <w:szCs w:val="22"/>
                <w:lang w:bidi="sv-SE"/>
              </w:rPr>
              <w:t xml:space="preserve">inhämtad kunskap </w:t>
            </w:r>
            <w:r w:rsidR="00FA4C3C" w:rsidRPr="003D73BF">
              <w:rPr>
                <w:rFonts w:ascii="Calibri" w:hAnsi="Calibri" w:cs="Calibri"/>
                <w:sz w:val="22"/>
                <w:szCs w:val="22"/>
                <w:lang w:bidi="sv-SE"/>
              </w:rPr>
              <w:t xml:space="preserve">om tillvägagångssätt för penningtvätt och finansiering av terrorism </w:t>
            </w:r>
            <w:r w:rsidR="00FA4C3C">
              <w:rPr>
                <w:rFonts w:ascii="Calibri" w:hAnsi="Calibri" w:cs="Calibri"/>
                <w:sz w:val="22"/>
                <w:szCs w:val="22"/>
                <w:lang w:bidi="sv-SE"/>
              </w:rPr>
              <w:t xml:space="preserve">samt </w:t>
            </w:r>
            <w:r w:rsidR="00FA4C3C" w:rsidRPr="003D73BF">
              <w:rPr>
                <w:rFonts w:ascii="Calibri" w:hAnsi="Calibri" w:cs="Calibri"/>
                <w:sz w:val="22"/>
                <w:szCs w:val="22"/>
                <w:lang w:bidi="sv-SE"/>
              </w:rPr>
              <w:t>andra relevanta uppgifter som myndigheter lämnar.</w:t>
            </w:r>
          </w:p>
        </w:tc>
      </w:tr>
      <w:tr w:rsidR="008A3E1C" w:rsidRPr="00625FB9" w14:paraId="0EB676F2" w14:textId="77777777" w:rsidTr="00CF20A1">
        <w:tc>
          <w:tcPr>
            <w:tcW w:w="458" w:type="pct"/>
          </w:tcPr>
          <w:p w14:paraId="255A5FD7" w14:textId="1FB1E11C" w:rsidR="008A3E1C" w:rsidRPr="00625FB9" w:rsidRDefault="008A3E1C" w:rsidP="00D439D2"/>
        </w:tc>
        <w:tc>
          <w:tcPr>
            <w:tcW w:w="292" w:type="pct"/>
          </w:tcPr>
          <w:p w14:paraId="171B7BEC" w14:textId="77777777" w:rsidR="008A3E1C" w:rsidRPr="00625FB9" w:rsidRDefault="00BB38BA" w:rsidP="00CF20A1">
            <w:pPr>
              <w:spacing w:before="20"/>
            </w:pPr>
            <w:r w:rsidRPr="00625FB9">
              <w:rPr>
                <w:noProof/>
                <w:lang w:bidi="sv-SE"/>
              </w:rPr>
              <mc:AlternateContent>
                <mc:Choice Requires="wps">
                  <w:drawing>
                    <wp:inline distT="0" distB="0" distL="0" distR="0" wp14:anchorId="6B770368" wp14:editId="4FCA8CB0">
                      <wp:extent cx="182880" cy="182880"/>
                      <wp:effectExtent l="0" t="0" r="26670" b="26670"/>
                      <wp:docPr id="59" name="Rektangel 5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170CC4" id="Rektangel 5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146DC4C9" w14:textId="287C5923" w:rsidR="00987A27" w:rsidRPr="009D56B3" w:rsidRDefault="008E649E" w:rsidP="009D56B3">
            <w:pPr>
              <w:rPr>
                <w:rFonts w:ascii="Calibri" w:hAnsi="Calibri" w:cs="Calibri"/>
                <w:b/>
                <w:bCs/>
                <w:sz w:val="22"/>
                <w:szCs w:val="22"/>
                <w:lang w:bidi="sv-SE"/>
              </w:rPr>
            </w:pPr>
            <w:r w:rsidRPr="009D56B3">
              <w:rPr>
                <w:b/>
                <w:bCs/>
                <w:lang w:bidi="sv-SE"/>
              </w:rPr>
              <w:t>I</w:t>
            </w:r>
            <w:r w:rsidRPr="009D56B3">
              <w:rPr>
                <w:rFonts w:ascii="Calibri" w:hAnsi="Calibri" w:cs="Calibri"/>
                <w:b/>
                <w:bCs/>
                <w:sz w:val="22"/>
                <w:szCs w:val="22"/>
                <w:lang w:bidi="sv-SE"/>
              </w:rPr>
              <w:t>dentifiera riskfaktorer</w:t>
            </w:r>
          </w:p>
          <w:p w14:paraId="52230166" w14:textId="457459EC" w:rsidR="008A3E1C" w:rsidRPr="00625FB9" w:rsidRDefault="008E649E" w:rsidP="00987A27">
            <w:pPr>
              <w:rPr>
                <w:rStyle w:val="Rubrik4Char"/>
                <w:rFonts w:eastAsia="Times New Roman" w:cs="Times New Roman"/>
                <w:b w:val="0"/>
                <w:iCs w:val="0"/>
                <w:color w:val="auto"/>
                <w:spacing w:val="0"/>
              </w:rPr>
            </w:pPr>
            <w:r w:rsidRPr="009D56B3">
              <w:rPr>
                <w:rFonts w:ascii="Calibri" w:hAnsi="Calibri" w:cs="Calibri"/>
                <w:sz w:val="22"/>
                <w:szCs w:val="22"/>
                <w:lang w:bidi="sv-SE"/>
              </w:rPr>
              <w:t xml:space="preserve">Vilka av byråns kundtyper och bolagsformer anses vara särskilt utsatta för penningtvätt? Hur träffar byrån sina kunder? Var i världen sker transaktionerna? </w:t>
            </w:r>
          </w:p>
        </w:tc>
        <w:tc>
          <w:tcPr>
            <w:tcW w:w="125" w:type="pct"/>
          </w:tcPr>
          <w:p w14:paraId="23F9909B" w14:textId="77777777" w:rsidR="008A3E1C" w:rsidRPr="00625FB9" w:rsidRDefault="008A3E1C" w:rsidP="00D439D2"/>
        </w:tc>
        <w:tc>
          <w:tcPr>
            <w:tcW w:w="250" w:type="pct"/>
          </w:tcPr>
          <w:p w14:paraId="382D4906" w14:textId="77777777" w:rsidR="008A3E1C" w:rsidRPr="00625FB9" w:rsidRDefault="00BB38BA" w:rsidP="00CF20A1">
            <w:pPr>
              <w:spacing w:before="20"/>
            </w:pPr>
            <w:r w:rsidRPr="00625FB9">
              <w:rPr>
                <w:noProof/>
                <w:lang w:bidi="sv-SE"/>
              </w:rPr>
              <mc:AlternateContent>
                <mc:Choice Requires="wps">
                  <w:drawing>
                    <wp:inline distT="0" distB="0" distL="0" distR="0" wp14:anchorId="288428F6" wp14:editId="712423DB">
                      <wp:extent cx="182880" cy="182880"/>
                      <wp:effectExtent l="0" t="0" r="26670" b="26670"/>
                      <wp:docPr id="63" name="Rektangel 63"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306D0C" id="Rektangel 63"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0498DA3F" w14:textId="77777777" w:rsidR="006B6ADA" w:rsidRPr="009D56B3" w:rsidRDefault="006B6ADA" w:rsidP="006B6ADA">
            <w:pPr>
              <w:pStyle w:val="Rubrik6"/>
            </w:pPr>
            <w:r w:rsidRPr="009D56B3">
              <w:t>Aktuell riskbedömning</w:t>
            </w:r>
          </w:p>
          <w:p w14:paraId="7B308049" w14:textId="7FB13EB0" w:rsidR="008A3E1C" w:rsidRPr="00625FB9" w:rsidRDefault="006B6ADA" w:rsidP="006B6ADA">
            <w:r w:rsidRPr="009D56B3">
              <w:rPr>
                <w:rFonts w:ascii="Calibri" w:hAnsi="Calibri" w:cs="Calibri"/>
                <w:sz w:val="22"/>
                <w:szCs w:val="22"/>
                <w:lang w:bidi="sv-SE"/>
              </w:rPr>
              <w:t>Riskbedömningen ska dokumenteras och vara relevant, uppdaterad och verklighetsanpassad</w:t>
            </w:r>
            <w:r w:rsidR="00F67F5A">
              <w:rPr>
                <w:rFonts w:ascii="Calibri" w:hAnsi="Calibri" w:cs="Calibri"/>
                <w:sz w:val="22"/>
                <w:szCs w:val="22"/>
                <w:lang w:bidi="sv-SE"/>
              </w:rPr>
              <w:t>. Utvärdering</w:t>
            </w:r>
            <w:r w:rsidR="00BF1F60">
              <w:rPr>
                <w:rFonts w:ascii="Calibri" w:hAnsi="Calibri" w:cs="Calibri"/>
                <w:sz w:val="22"/>
                <w:szCs w:val="22"/>
                <w:lang w:bidi="sv-SE"/>
              </w:rPr>
              <w:t xml:space="preserve"> ska ske</w:t>
            </w:r>
            <w:r w:rsidRPr="009D56B3">
              <w:rPr>
                <w:rFonts w:ascii="Calibri" w:hAnsi="Calibri" w:cs="Calibri"/>
                <w:sz w:val="22"/>
                <w:szCs w:val="22"/>
                <w:lang w:bidi="sv-SE"/>
              </w:rPr>
              <w:t xml:space="preserve"> löpande</w:t>
            </w:r>
            <w:r>
              <w:rPr>
                <w:rFonts w:ascii="Calibri" w:hAnsi="Calibri" w:cs="Calibri"/>
                <w:sz w:val="22"/>
                <w:szCs w:val="22"/>
                <w:lang w:bidi="sv-SE"/>
              </w:rPr>
              <w:t>,</w:t>
            </w:r>
            <w:r w:rsidRPr="009D56B3">
              <w:rPr>
                <w:rFonts w:ascii="Calibri" w:hAnsi="Calibri" w:cs="Calibri"/>
                <w:sz w:val="22"/>
                <w:szCs w:val="22"/>
                <w:lang w:bidi="sv-SE"/>
              </w:rPr>
              <w:t xml:space="preserve"> minst årligen</w:t>
            </w:r>
            <w:r w:rsidR="001152C8">
              <w:rPr>
                <w:rFonts w:ascii="Calibri" w:hAnsi="Calibri" w:cs="Calibri"/>
                <w:sz w:val="22"/>
                <w:szCs w:val="22"/>
                <w:lang w:bidi="sv-SE"/>
              </w:rPr>
              <w:t>,</w:t>
            </w:r>
            <w:r w:rsidR="00BF1F60">
              <w:rPr>
                <w:rFonts w:ascii="Calibri" w:hAnsi="Calibri" w:cs="Calibri"/>
                <w:sz w:val="22"/>
                <w:szCs w:val="22"/>
                <w:lang w:bidi="sv-SE"/>
              </w:rPr>
              <w:t xml:space="preserve"> samt dokumenteras</w:t>
            </w:r>
            <w:r w:rsidRPr="009D56B3">
              <w:rPr>
                <w:rFonts w:ascii="Calibri" w:hAnsi="Calibri" w:cs="Calibri"/>
                <w:sz w:val="22"/>
                <w:szCs w:val="22"/>
                <w:lang w:bidi="sv-SE"/>
              </w:rPr>
              <w:t>.</w:t>
            </w:r>
            <w:r>
              <w:rPr>
                <w:rFonts w:ascii="Calibri" w:hAnsi="Calibri" w:cs="Calibri"/>
                <w:sz w:val="22"/>
                <w:szCs w:val="22"/>
                <w:lang w:bidi="sv-SE"/>
              </w:rPr>
              <w:t xml:space="preserve"> Ta</w:t>
            </w:r>
            <w:r w:rsidR="0038772A">
              <w:rPr>
                <w:rFonts w:ascii="Calibri" w:hAnsi="Calibri" w:cs="Calibri"/>
                <w:sz w:val="22"/>
                <w:szCs w:val="22"/>
                <w:lang w:bidi="sv-SE"/>
              </w:rPr>
              <w:t>g</w:t>
            </w:r>
            <w:r>
              <w:rPr>
                <w:rFonts w:ascii="Calibri" w:hAnsi="Calibri" w:cs="Calibri"/>
                <w:sz w:val="22"/>
                <w:szCs w:val="22"/>
                <w:lang w:bidi="sv-SE"/>
              </w:rPr>
              <w:t xml:space="preserve"> hänsyn</w:t>
            </w:r>
            <w:r w:rsidRPr="003D73BF">
              <w:rPr>
                <w:rFonts w:ascii="Calibri" w:hAnsi="Calibri" w:cs="Calibri"/>
                <w:sz w:val="22"/>
                <w:szCs w:val="22"/>
                <w:lang w:bidi="sv-SE"/>
              </w:rPr>
              <w:t xml:space="preserve"> till</w:t>
            </w:r>
            <w:r>
              <w:rPr>
                <w:rFonts w:ascii="Calibri" w:hAnsi="Calibri" w:cs="Calibri"/>
                <w:sz w:val="22"/>
                <w:szCs w:val="22"/>
                <w:lang w:bidi="sv-SE"/>
              </w:rPr>
              <w:t xml:space="preserve"> </w:t>
            </w:r>
            <w:r w:rsidRPr="003D73BF">
              <w:rPr>
                <w:rFonts w:ascii="Calibri" w:hAnsi="Calibri" w:cs="Calibri"/>
                <w:sz w:val="22"/>
                <w:szCs w:val="22"/>
                <w:lang w:bidi="sv-SE"/>
              </w:rPr>
              <w:t xml:space="preserve">uppgifter som kommer fram vid </w:t>
            </w:r>
            <w:r>
              <w:rPr>
                <w:rFonts w:ascii="Calibri" w:hAnsi="Calibri" w:cs="Calibri"/>
                <w:sz w:val="22"/>
                <w:szCs w:val="22"/>
                <w:lang w:bidi="sv-SE"/>
              </w:rPr>
              <w:t>byråns</w:t>
            </w:r>
            <w:r w:rsidRPr="003D73BF">
              <w:rPr>
                <w:rFonts w:ascii="Calibri" w:hAnsi="Calibri" w:cs="Calibri"/>
                <w:sz w:val="22"/>
                <w:szCs w:val="22"/>
                <w:lang w:bidi="sv-SE"/>
              </w:rPr>
              <w:t xml:space="preserve"> rapportering av misstänkta aktiviteter och transaktioner</w:t>
            </w:r>
            <w:r>
              <w:rPr>
                <w:rFonts w:ascii="Calibri" w:hAnsi="Calibri" w:cs="Calibri"/>
                <w:sz w:val="22"/>
                <w:szCs w:val="22"/>
                <w:lang w:bidi="sv-SE"/>
              </w:rPr>
              <w:t>.</w:t>
            </w:r>
          </w:p>
        </w:tc>
      </w:tr>
      <w:tr w:rsidR="008A3E1C" w:rsidRPr="00625FB9" w14:paraId="53424A7F" w14:textId="77777777" w:rsidTr="00CF20A1">
        <w:tc>
          <w:tcPr>
            <w:tcW w:w="458" w:type="pct"/>
          </w:tcPr>
          <w:p w14:paraId="08FDD04C" w14:textId="77777777" w:rsidR="008A3E1C" w:rsidRPr="00625FB9" w:rsidRDefault="008A3E1C" w:rsidP="00D439D2"/>
        </w:tc>
        <w:tc>
          <w:tcPr>
            <w:tcW w:w="292" w:type="pct"/>
          </w:tcPr>
          <w:p w14:paraId="0C2CB7CC" w14:textId="77777777" w:rsidR="008A3E1C" w:rsidRPr="00625FB9" w:rsidRDefault="00BB38BA" w:rsidP="00CF20A1">
            <w:pPr>
              <w:spacing w:before="20"/>
            </w:pPr>
            <w:r w:rsidRPr="00625FB9">
              <w:rPr>
                <w:noProof/>
                <w:lang w:bidi="sv-SE"/>
              </w:rPr>
              <mc:AlternateContent>
                <mc:Choice Requires="wps">
                  <w:drawing>
                    <wp:inline distT="0" distB="0" distL="0" distR="0" wp14:anchorId="12807522" wp14:editId="651A5478">
                      <wp:extent cx="182880" cy="182880"/>
                      <wp:effectExtent l="0" t="0" r="26670" b="26670"/>
                      <wp:docPr id="60" name="Rektangel 60"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F1883B" id="Rektangel 60"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7D388F78" w14:textId="77777777" w:rsidR="006B6ADA" w:rsidRDefault="006B6ADA" w:rsidP="006B6ADA">
            <w:pPr>
              <w:pStyle w:val="Rubrik6"/>
            </w:pPr>
            <w:r>
              <w:t>Känner medarbetarna på byrån till den allmänna riskbedömningen av verksamheten?</w:t>
            </w:r>
          </w:p>
          <w:p w14:paraId="6E6A8D2C" w14:textId="77777777" w:rsidR="008A3E1C" w:rsidRDefault="006B6ADA" w:rsidP="00086407">
            <w:pPr>
              <w:rPr>
                <w:rFonts w:ascii="Calibri" w:hAnsi="Calibri" w:cs="Calibri"/>
                <w:sz w:val="22"/>
                <w:szCs w:val="22"/>
                <w:lang w:bidi="sv-SE"/>
              </w:rPr>
            </w:pPr>
            <w:r w:rsidRPr="00EF5433">
              <w:rPr>
                <w:rFonts w:ascii="Calibri" w:hAnsi="Calibri" w:cs="Calibri"/>
                <w:sz w:val="22"/>
                <w:szCs w:val="22"/>
                <w:lang w:bidi="sv-SE"/>
              </w:rPr>
              <w:t>Den allmänna riskbedömningen ska ligga till grund för</w:t>
            </w:r>
            <w:r w:rsidR="003947E8">
              <w:rPr>
                <w:rFonts w:ascii="Calibri" w:hAnsi="Calibri" w:cs="Calibri"/>
                <w:sz w:val="22"/>
                <w:szCs w:val="22"/>
                <w:lang w:bidi="sv-SE"/>
              </w:rPr>
              <w:t xml:space="preserve"> riskhanteringen i</w:t>
            </w:r>
            <w:r w:rsidRPr="00EF5433">
              <w:rPr>
                <w:rFonts w:ascii="Calibri" w:hAnsi="Calibri" w:cs="Calibri"/>
                <w:sz w:val="22"/>
                <w:szCs w:val="22"/>
                <w:lang w:bidi="sv-SE"/>
              </w:rPr>
              <w:t xml:space="preserve"> det fortsatta kundarbetet.</w:t>
            </w:r>
          </w:p>
          <w:p w14:paraId="64DDD137" w14:textId="77777777" w:rsidR="00ED74A8" w:rsidRDefault="00ED74A8" w:rsidP="00086407">
            <w:pPr>
              <w:rPr>
                <w:rStyle w:val="Rubrik4Char"/>
                <w:rFonts w:ascii="Calibri" w:eastAsia="Times New Roman" w:hAnsi="Calibri" w:cs="Calibri"/>
                <w:b w:val="0"/>
                <w:iCs w:val="0"/>
                <w:spacing w:val="0"/>
                <w:sz w:val="22"/>
                <w:szCs w:val="22"/>
                <w:lang w:bidi="sv-SE"/>
              </w:rPr>
            </w:pPr>
          </w:p>
          <w:p w14:paraId="02FF38C5" w14:textId="2EC3A45E" w:rsidR="00ED74A8" w:rsidRPr="006B6ADA" w:rsidRDefault="00ED74A8" w:rsidP="00086407">
            <w:pPr>
              <w:rPr>
                <w:rStyle w:val="Rubrik4Char"/>
                <w:rFonts w:ascii="Times New Roman" w:eastAsia="Times New Roman" w:hAnsi="Times New Roman" w:cs="Times New Roman"/>
                <w:b w:val="0"/>
                <w:iCs w:val="0"/>
                <w:color w:val="auto"/>
                <w:spacing w:val="0"/>
                <w:sz w:val="24"/>
              </w:rPr>
            </w:pPr>
          </w:p>
        </w:tc>
        <w:tc>
          <w:tcPr>
            <w:tcW w:w="125" w:type="pct"/>
          </w:tcPr>
          <w:p w14:paraId="14318C40" w14:textId="77777777" w:rsidR="008A3E1C" w:rsidRPr="00625FB9" w:rsidRDefault="008A3E1C" w:rsidP="00D439D2"/>
        </w:tc>
        <w:tc>
          <w:tcPr>
            <w:tcW w:w="250" w:type="pct"/>
          </w:tcPr>
          <w:p w14:paraId="4BDE2CF2" w14:textId="1AC8822B" w:rsidR="008A3E1C" w:rsidRPr="00625FB9" w:rsidRDefault="008A3E1C" w:rsidP="00CF20A1">
            <w:pPr>
              <w:spacing w:before="20"/>
            </w:pPr>
          </w:p>
        </w:tc>
        <w:tc>
          <w:tcPr>
            <w:tcW w:w="2000" w:type="pct"/>
          </w:tcPr>
          <w:p w14:paraId="34E51423" w14:textId="500E49FE" w:rsidR="00CC0B2E" w:rsidRPr="003D73BF" w:rsidRDefault="00CC0B2E" w:rsidP="00987A27">
            <w:pPr>
              <w:rPr>
                <w:rFonts w:ascii="Calibri" w:hAnsi="Calibri" w:cs="Calibri"/>
                <w:sz w:val="22"/>
                <w:szCs w:val="22"/>
                <w:lang w:bidi="sv-SE"/>
              </w:rPr>
            </w:pPr>
          </w:p>
        </w:tc>
      </w:tr>
      <w:tr w:rsidR="008E649E" w:rsidRPr="00625FB9" w14:paraId="219B3BA5" w14:textId="77777777" w:rsidTr="00585787">
        <w:trPr>
          <w:trHeight w:val="576"/>
        </w:trPr>
        <w:tc>
          <w:tcPr>
            <w:tcW w:w="458" w:type="pct"/>
            <w:vAlign w:val="center"/>
          </w:tcPr>
          <w:p w14:paraId="1896F5D4" w14:textId="2785B9FF" w:rsidR="008E649E" w:rsidRPr="00625FB9" w:rsidRDefault="00473D2C" w:rsidP="00585787">
            <w:r>
              <w:rPr>
                <w:noProof/>
              </w:rPr>
              <w:drawing>
                <wp:inline distT="0" distB="0" distL="0" distR="0" wp14:anchorId="379C6849" wp14:editId="1B7D0DC3">
                  <wp:extent cx="462915" cy="441960"/>
                  <wp:effectExtent l="0" t="0" r="0" b="0"/>
                  <wp:docPr id="648924987"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441960"/>
                          </a:xfrm>
                          <a:prstGeom prst="rect">
                            <a:avLst/>
                          </a:prstGeom>
                          <a:noFill/>
                          <a:ln>
                            <a:noFill/>
                          </a:ln>
                        </pic:spPr>
                      </pic:pic>
                    </a:graphicData>
                  </a:graphic>
                </wp:inline>
              </w:drawing>
            </w:r>
          </w:p>
        </w:tc>
        <w:tc>
          <w:tcPr>
            <w:tcW w:w="4542" w:type="pct"/>
            <w:gridSpan w:val="5"/>
            <w:tcBorders>
              <w:top w:val="single" w:sz="18" w:space="0" w:color="555A3C" w:themeColor="accent3" w:themeShade="80"/>
            </w:tcBorders>
            <w:vAlign w:val="center"/>
          </w:tcPr>
          <w:p w14:paraId="726180E8" w14:textId="1E9F10B0" w:rsidR="008E649E" w:rsidRPr="00440E69" w:rsidRDefault="008E649E" w:rsidP="0053738D">
            <w:pPr>
              <w:pStyle w:val="Rubrik5"/>
              <w:rPr>
                <w:rStyle w:val="Rubrik4Char"/>
                <w:rFonts w:ascii="Calibri" w:hAnsi="Calibri" w:cs="Calibri"/>
                <w:bCs/>
                <w:sz w:val="28"/>
              </w:rPr>
            </w:pPr>
            <w:r w:rsidRPr="00440E69">
              <w:rPr>
                <w:rFonts w:ascii="Calibri" w:hAnsi="Calibri" w:cs="Calibri"/>
                <w:bCs/>
                <w:iCs/>
              </w:rPr>
              <w:t>Skriftliga rutiner</w:t>
            </w:r>
          </w:p>
        </w:tc>
      </w:tr>
      <w:tr w:rsidR="008E649E" w:rsidRPr="00625FB9" w14:paraId="538709DD" w14:textId="77777777" w:rsidTr="00585787">
        <w:tc>
          <w:tcPr>
            <w:tcW w:w="458" w:type="pct"/>
          </w:tcPr>
          <w:p w14:paraId="5B4BEA0E" w14:textId="77777777" w:rsidR="008E649E" w:rsidRPr="00625FB9" w:rsidRDefault="008E649E" w:rsidP="00585787"/>
        </w:tc>
        <w:tc>
          <w:tcPr>
            <w:tcW w:w="292" w:type="pct"/>
          </w:tcPr>
          <w:p w14:paraId="0A5EEF02" w14:textId="77777777" w:rsidR="008E649E" w:rsidRPr="00625FB9" w:rsidRDefault="008E649E" w:rsidP="00585787">
            <w:pPr>
              <w:spacing w:before="20"/>
            </w:pPr>
            <w:r w:rsidRPr="00625FB9">
              <w:rPr>
                <w:noProof/>
                <w:lang w:bidi="sv-SE"/>
              </w:rPr>
              <mc:AlternateContent>
                <mc:Choice Requires="wps">
                  <w:drawing>
                    <wp:inline distT="0" distB="0" distL="0" distR="0" wp14:anchorId="35025B0A" wp14:editId="366B5478">
                      <wp:extent cx="182880" cy="182880"/>
                      <wp:effectExtent l="0" t="0" r="26670" b="26670"/>
                      <wp:docPr id="1305929991" name="Rektangel 1305929991"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09AAF0" id="Rektangel 1305929991"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7703E3FC" w14:textId="55E003EE" w:rsidR="008E649E" w:rsidRPr="009D56B3" w:rsidRDefault="00105C69" w:rsidP="009D56B3">
            <w:pPr>
              <w:pStyle w:val="Brdtext"/>
            </w:pPr>
            <w:r w:rsidRPr="009D56B3">
              <w:t>Utgå från den allmänna riskbedömningen</w:t>
            </w:r>
          </w:p>
          <w:p w14:paraId="04D1D614" w14:textId="77777777" w:rsidR="008E649E" w:rsidRDefault="00105C69" w:rsidP="00585787">
            <w:pPr>
              <w:rPr>
                <w:rFonts w:ascii="Calibri" w:hAnsi="Calibri" w:cs="Calibri"/>
                <w:sz w:val="22"/>
                <w:szCs w:val="22"/>
                <w:lang w:bidi="sv-SE"/>
              </w:rPr>
            </w:pPr>
            <w:r w:rsidRPr="009D56B3">
              <w:rPr>
                <w:rFonts w:ascii="Calibri" w:hAnsi="Calibri" w:cs="Calibri"/>
                <w:sz w:val="22"/>
                <w:szCs w:val="22"/>
                <w:lang w:bidi="sv-SE"/>
              </w:rPr>
              <w:t>Byråns rutiner och riktlinjer för att förhindra att verksamheten utnyttjas för penningtvätt och finansiering av terrorism ska skapas utifrån en relevant, uppdaterad och verklighetsanpassad allmän riskbedömning av byråns verksamhet.</w:t>
            </w:r>
          </w:p>
          <w:p w14:paraId="623E5893" w14:textId="77777777" w:rsidR="00E04017" w:rsidRDefault="00E04017" w:rsidP="00585787">
            <w:pPr>
              <w:rPr>
                <w:rStyle w:val="Rubrik4Char"/>
                <w:rFonts w:eastAsia="Times New Roman" w:cs="Times New Roman"/>
                <w:b w:val="0"/>
                <w:iCs w:val="0"/>
                <w:color w:val="auto"/>
                <w:spacing w:val="0"/>
              </w:rPr>
            </w:pPr>
          </w:p>
          <w:p w14:paraId="7AC47B22" w14:textId="77777777" w:rsidR="007851CB" w:rsidRDefault="007851CB" w:rsidP="00585787">
            <w:pPr>
              <w:rPr>
                <w:rStyle w:val="Rubrik4Char"/>
                <w:rFonts w:eastAsia="Times New Roman" w:cs="Times New Roman"/>
              </w:rPr>
            </w:pPr>
          </w:p>
          <w:p w14:paraId="58D6DEA4" w14:textId="77777777" w:rsidR="007851CB" w:rsidRDefault="007851CB" w:rsidP="00585787">
            <w:pPr>
              <w:rPr>
                <w:rStyle w:val="Rubrik4Char"/>
                <w:rFonts w:eastAsia="Times New Roman" w:cs="Times New Roman"/>
              </w:rPr>
            </w:pPr>
          </w:p>
          <w:p w14:paraId="12538802" w14:textId="77777777" w:rsidR="007851CB" w:rsidRDefault="007851CB" w:rsidP="00585787">
            <w:pPr>
              <w:rPr>
                <w:rStyle w:val="Rubrik4Char"/>
                <w:rFonts w:eastAsia="Times New Roman" w:cs="Times New Roman"/>
                <w:b w:val="0"/>
                <w:iCs w:val="0"/>
                <w:color w:val="auto"/>
                <w:spacing w:val="0"/>
              </w:rPr>
            </w:pPr>
          </w:p>
          <w:p w14:paraId="6B4E2697" w14:textId="19C0BB86" w:rsidR="00D63123" w:rsidRPr="00625FB9" w:rsidRDefault="00D63123" w:rsidP="00585787">
            <w:pPr>
              <w:rPr>
                <w:rStyle w:val="Rubrik4Char"/>
                <w:rFonts w:eastAsia="Times New Roman" w:cs="Times New Roman"/>
                <w:b w:val="0"/>
                <w:iCs w:val="0"/>
                <w:color w:val="auto"/>
                <w:spacing w:val="0"/>
              </w:rPr>
            </w:pPr>
          </w:p>
        </w:tc>
        <w:tc>
          <w:tcPr>
            <w:tcW w:w="125" w:type="pct"/>
          </w:tcPr>
          <w:p w14:paraId="302B6C5D" w14:textId="77777777" w:rsidR="008E649E" w:rsidRPr="00625FB9" w:rsidRDefault="008E649E" w:rsidP="00585787"/>
        </w:tc>
        <w:tc>
          <w:tcPr>
            <w:tcW w:w="250" w:type="pct"/>
          </w:tcPr>
          <w:p w14:paraId="0CE8E8DB" w14:textId="77777777" w:rsidR="008E649E" w:rsidRPr="00625FB9" w:rsidRDefault="008E649E" w:rsidP="00585787">
            <w:pPr>
              <w:spacing w:before="20"/>
            </w:pPr>
            <w:r w:rsidRPr="00625FB9">
              <w:rPr>
                <w:noProof/>
                <w:lang w:bidi="sv-SE"/>
              </w:rPr>
              <mc:AlternateContent>
                <mc:Choice Requires="wps">
                  <w:drawing>
                    <wp:inline distT="0" distB="0" distL="0" distR="0" wp14:anchorId="4E943E29" wp14:editId="28217813">
                      <wp:extent cx="182880" cy="182880"/>
                      <wp:effectExtent l="0" t="0" r="26670" b="26670"/>
                      <wp:docPr id="1292833849" name="Rektangel 129283384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D8512F" id="Rektangel 129283384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5E39CE75" w14:textId="3A552F90" w:rsidR="008E649E" w:rsidRPr="009D56B3" w:rsidRDefault="00105C69" w:rsidP="00DA0D5D">
            <w:pPr>
              <w:pStyle w:val="Rubrik6"/>
            </w:pPr>
            <w:r w:rsidRPr="009D56B3">
              <w:t>Hur ska penningtvätt förhindras?</w:t>
            </w:r>
          </w:p>
          <w:p w14:paraId="6AB2417B" w14:textId="30A7369B" w:rsidR="008E649E" w:rsidRPr="00625FB9" w:rsidRDefault="00105C69" w:rsidP="00585787">
            <w:pPr>
              <w:rPr>
                <w:rStyle w:val="Rubrik4Char"/>
                <w:rFonts w:ascii="Times New Roman" w:eastAsia="Times New Roman" w:hAnsi="Times New Roman" w:cs="Times New Roman"/>
                <w:b w:val="0"/>
                <w:iCs w:val="0"/>
                <w:color w:val="auto"/>
                <w:spacing w:val="0"/>
                <w:sz w:val="24"/>
              </w:rPr>
            </w:pPr>
            <w:r w:rsidRPr="009D56B3">
              <w:rPr>
                <w:rFonts w:ascii="Calibri" w:hAnsi="Calibri" w:cs="Calibri"/>
                <w:sz w:val="22"/>
                <w:szCs w:val="22"/>
                <w:lang w:bidi="sv-SE"/>
              </w:rPr>
              <w:t>De skriftliga rutinerna ska beskriva hur byrån arbetar för att förhindra penningtvätt och finansiering av terrorism. De ska också möjliggöra att misstänkt beteende hos kunderna identifieras och rapporteras till Finanspolisen.</w:t>
            </w:r>
          </w:p>
        </w:tc>
      </w:tr>
      <w:tr w:rsidR="008E649E" w:rsidRPr="00625FB9" w14:paraId="4C19D9FD" w14:textId="77777777" w:rsidTr="00585787">
        <w:tc>
          <w:tcPr>
            <w:tcW w:w="458" w:type="pct"/>
          </w:tcPr>
          <w:p w14:paraId="7E9238A0" w14:textId="175E7A6B" w:rsidR="008E649E" w:rsidRPr="00625FB9" w:rsidRDefault="004E41D4" w:rsidP="00585787">
            <w:r>
              <w:lastRenderedPageBreak/>
              <w:br w:type="page"/>
            </w:r>
          </w:p>
        </w:tc>
        <w:tc>
          <w:tcPr>
            <w:tcW w:w="292" w:type="pct"/>
          </w:tcPr>
          <w:p w14:paraId="4A934E0E" w14:textId="77777777" w:rsidR="008E649E" w:rsidRPr="00625FB9" w:rsidRDefault="008E649E" w:rsidP="00585787">
            <w:pPr>
              <w:spacing w:before="20"/>
            </w:pPr>
            <w:r w:rsidRPr="00625FB9">
              <w:rPr>
                <w:noProof/>
                <w:lang w:bidi="sv-SE"/>
              </w:rPr>
              <mc:AlternateContent>
                <mc:Choice Requires="wps">
                  <w:drawing>
                    <wp:inline distT="0" distB="0" distL="0" distR="0" wp14:anchorId="270827D4" wp14:editId="7EECA8F5">
                      <wp:extent cx="182880" cy="182880"/>
                      <wp:effectExtent l="0" t="0" r="26670" b="26670"/>
                      <wp:docPr id="1575138949" name="Rektangel 157513894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E7D751" id="Rektangel 157513894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20B79E44" w14:textId="32ABBB41" w:rsidR="008E649E" w:rsidRPr="00DA0D5D" w:rsidRDefault="005613A7" w:rsidP="00585787">
            <w:pPr>
              <w:rPr>
                <w:rFonts w:ascii="Calibri" w:hAnsi="Calibri" w:cs="Calibri"/>
                <w:b/>
                <w:iCs/>
                <w:sz w:val="22"/>
                <w:szCs w:val="22"/>
                <w:lang w:bidi="sv-SE"/>
              </w:rPr>
            </w:pPr>
            <w:r w:rsidRPr="00DA0D5D">
              <w:rPr>
                <w:rFonts w:ascii="Calibri" w:hAnsi="Calibri" w:cs="Calibri"/>
                <w:sz w:val="22"/>
                <w:szCs w:val="22"/>
                <w:lang w:bidi="sv-SE"/>
              </w:rPr>
              <w:t>V</w:t>
            </w:r>
            <w:r w:rsidRPr="00DA0D5D">
              <w:rPr>
                <w:rFonts w:ascii="Calibri" w:hAnsi="Calibri" w:cs="Calibri"/>
                <w:b/>
                <w:iCs/>
                <w:sz w:val="22"/>
                <w:szCs w:val="22"/>
                <w:lang w:bidi="sv-SE"/>
              </w:rPr>
              <w:t>ad ska de skriftliga rutinerna innehålla?</w:t>
            </w:r>
          </w:p>
          <w:p w14:paraId="62461176" w14:textId="1DD89C0A" w:rsidR="005613A7" w:rsidRPr="00DA0D5D" w:rsidRDefault="00150639" w:rsidP="00DA0D5D">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Ansvar och organisation</w:t>
            </w:r>
          </w:p>
          <w:p w14:paraId="54C4ADB8" w14:textId="4621AF2E" w:rsidR="00C73CD1" w:rsidRPr="00DA0D5D" w:rsidRDefault="00275C29" w:rsidP="00DA0D5D">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Riskklassificering</w:t>
            </w:r>
          </w:p>
          <w:p w14:paraId="5C53DCA0" w14:textId="7FA18837" w:rsidR="00150639" w:rsidRPr="00DA0D5D" w:rsidRDefault="00C73CD1" w:rsidP="00DA0D5D">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 xml:space="preserve">Åtgärder för </w:t>
            </w:r>
            <w:r w:rsidR="00275C29" w:rsidRPr="00DA0D5D">
              <w:rPr>
                <w:rFonts w:ascii="Calibri" w:hAnsi="Calibri" w:cs="Calibri"/>
                <w:sz w:val="22"/>
                <w:szCs w:val="22"/>
                <w:lang w:bidi="sv-SE"/>
              </w:rPr>
              <w:t>kundkännedom</w:t>
            </w:r>
            <w:r w:rsidR="00F66655" w:rsidRPr="00DA0D5D">
              <w:rPr>
                <w:rFonts w:ascii="Calibri" w:hAnsi="Calibri" w:cs="Calibri"/>
                <w:sz w:val="22"/>
                <w:szCs w:val="22"/>
                <w:lang w:bidi="sv-SE"/>
              </w:rPr>
              <w:t xml:space="preserve"> och kundriskbedömning</w:t>
            </w:r>
          </w:p>
          <w:p w14:paraId="4DF8FD12" w14:textId="543E67E1" w:rsidR="00C73CD1" w:rsidRPr="00DA0D5D" w:rsidRDefault="00C73CD1" w:rsidP="00DA0D5D">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Uppföljning av kunduppdrag och övervakning av transaktioner</w:t>
            </w:r>
          </w:p>
          <w:p w14:paraId="2E6A97E1" w14:textId="209DB10B" w:rsidR="00C73CD1" w:rsidRPr="00DA0D5D" w:rsidRDefault="005F12E0" w:rsidP="00DA0D5D">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Rapportering till Fi</w:t>
            </w:r>
            <w:r w:rsidR="007F0BC2">
              <w:rPr>
                <w:rFonts w:ascii="Calibri" w:hAnsi="Calibri" w:cs="Calibri"/>
                <w:sz w:val="22"/>
                <w:szCs w:val="22"/>
                <w:lang w:bidi="sv-SE"/>
              </w:rPr>
              <w:t>nans</w:t>
            </w:r>
            <w:r w:rsidRPr="00DA0D5D">
              <w:rPr>
                <w:rFonts w:ascii="Calibri" w:hAnsi="Calibri" w:cs="Calibri"/>
                <w:sz w:val="22"/>
                <w:szCs w:val="22"/>
                <w:lang w:bidi="sv-SE"/>
              </w:rPr>
              <w:t>po</w:t>
            </w:r>
            <w:r w:rsidR="007F0BC2">
              <w:rPr>
                <w:rFonts w:ascii="Calibri" w:hAnsi="Calibri" w:cs="Calibri"/>
                <w:sz w:val="22"/>
                <w:szCs w:val="22"/>
                <w:lang w:bidi="sv-SE"/>
              </w:rPr>
              <w:t>lisen</w:t>
            </w:r>
          </w:p>
          <w:p w14:paraId="41138219" w14:textId="5D0B1FAC" w:rsidR="005F12E0" w:rsidRPr="00DA0D5D" w:rsidRDefault="005F12E0" w:rsidP="00DA0D5D">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Behandling och bevarande av handlingar och personuppgifter</w:t>
            </w:r>
          </w:p>
          <w:p w14:paraId="0A2C37F9" w14:textId="05C85CD4" w:rsidR="005F12E0" w:rsidRPr="00DA0D5D" w:rsidRDefault="005F12E0" w:rsidP="00DA0D5D">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Lämplighetspr</w:t>
            </w:r>
            <w:r w:rsidR="00F71BEC" w:rsidRPr="00DA0D5D">
              <w:rPr>
                <w:rFonts w:ascii="Calibri" w:hAnsi="Calibri" w:cs="Calibri"/>
                <w:sz w:val="22"/>
                <w:szCs w:val="22"/>
                <w:lang w:bidi="sv-SE"/>
              </w:rPr>
              <w:t>ö</w:t>
            </w:r>
            <w:r w:rsidRPr="00DA0D5D">
              <w:rPr>
                <w:rFonts w:ascii="Calibri" w:hAnsi="Calibri" w:cs="Calibri"/>
                <w:sz w:val="22"/>
                <w:szCs w:val="22"/>
                <w:lang w:bidi="sv-SE"/>
              </w:rPr>
              <w:t>vning</w:t>
            </w:r>
            <w:r w:rsidR="00F71BEC" w:rsidRPr="00DA0D5D">
              <w:rPr>
                <w:rFonts w:ascii="Calibri" w:hAnsi="Calibri" w:cs="Calibri"/>
                <w:sz w:val="22"/>
                <w:szCs w:val="22"/>
                <w:lang w:bidi="sv-SE"/>
              </w:rPr>
              <w:t>, utbildning och skydd av anställda</w:t>
            </w:r>
          </w:p>
          <w:p w14:paraId="4C044339" w14:textId="79D5138C" w:rsidR="00F71BEC" w:rsidRPr="00DA0D5D" w:rsidRDefault="00F71BEC" w:rsidP="00DA0D5D">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Visselblåsarfunktion</w:t>
            </w:r>
          </w:p>
          <w:p w14:paraId="0D0A4430" w14:textId="77777777" w:rsidR="005613A7" w:rsidRPr="007851CB" w:rsidRDefault="00F71BEC" w:rsidP="00086407">
            <w:pPr>
              <w:pStyle w:val="Liststycke"/>
              <w:numPr>
                <w:ilvl w:val="0"/>
                <w:numId w:val="5"/>
              </w:numPr>
              <w:rPr>
                <w:color w:val="auto"/>
              </w:rPr>
            </w:pPr>
            <w:r w:rsidRPr="00DA0D5D">
              <w:rPr>
                <w:rFonts w:ascii="Calibri" w:hAnsi="Calibri" w:cs="Calibri"/>
                <w:sz w:val="22"/>
                <w:szCs w:val="22"/>
                <w:lang w:bidi="sv-SE"/>
              </w:rPr>
              <w:t>Intern kontroll</w:t>
            </w:r>
          </w:p>
          <w:p w14:paraId="055E44EF" w14:textId="77777777" w:rsidR="007851CB" w:rsidRDefault="007851CB" w:rsidP="007851CB">
            <w:pPr>
              <w:rPr>
                <w:rStyle w:val="Rubrik4Char"/>
                <w:rFonts w:eastAsia="Times New Roman" w:cs="Times New Roman"/>
                <w:b w:val="0"/>
                <w:iCs w:val="0"/>
                <w:color w:val="auto"/>
                <w:spacing w:val="0"/>
              </w:rPr>
            </w:pPr>
          </w:p>
          <w:p w14:paraId="2A4C60CD" w14:textId="79B22AEF" w:rsidR="007851CB" w:rsidRPr="007851CB" w:rsidRDefault="007851CB" w:rsidP="007851CB">
            <w:pPr>
              <w:rPr>
                <w:rStyle w:val="Rubrik4Char"/>
                <w:rFonts w:eastAsia="Times New Roman" w:cs="Times New Roman"/>
                <w:b w:val="0"/>
                <w:iCs w:val="0"/>
                <w:color w:val="auto"/>
                <w:spacing w:val="0"/>
              </w:rPr>
            </w:pPr>
          </w:p>
        </w:tc>
        <w:tc>
          <w:tcPr>
            <w:tcW w:w="125" w:type="pct"/>
          </w:tcPr>
          <w:p w14:paraId="4F2A6F77" w14:textId="77777777" w:rsidR="008E649E" w:rsidRPr="00625FB9" w:rsidRDefault="008E649E" w:rsidP="00585787"/>
        </w:tc>
        <w:tc>
          <w:tcPr>
            <w:tcW w:w="250" w:type="pct"/>
          </w:tcPr>
          <w:p w14:paraId="2A02FDA6" w14:textId="77777777" w:rsidR="008E649E" w:rsidRPr="00625FB9" w:rsidRDefault="008E649E" w:rsidP="00585787">
            <w:pPr>
              <w:spacing w:before="20"/>
            </w:pPr>
            <w:r w:rsidRPr="00625FB9">
              <w:rPr>
                <w:noProof/>
                <w:lang w:bidi="sv-SE"/>
              </w:rPr>
              <mc:AlternateContent>
                <mc:Choice Requires="wps">
                  <w:drawing>
                    <wp:inline distT="0" distB="0" distL="0" distR="0" wp14:anchorId="581AC101" wp14:editId="156B22E6">
                      <wp:extent cx="182880" cy="182880"/>
                      <wp:effectExtent l="0" t="0" r="26670" b="26670"/>
                      <wp:docPr id="895451723" name="Rektangel 895451723"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416FC2" id="Rektangel 895451723"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7FE984C3" w14:textId="55C4F3E2" w:rsidR="005613A7" w:rsidRPr="00DA0D5D" w:rsidRDefault="007F0BC2" w:rsidP="00DA0D5D">
            <w:pPr>
              <w:pStyle w:val="Rubrik6"/>
            </w:pPr>
            <w:r>
              <w:t xml:space="preserve">Aktuella </w:t>
            </w:r>
            <w:r w:rsidR="005613A7" w:rsidRPr="00DA0D5D">
              <w:t>rutiner</w:t>
            </w:r>
          </w:p>
          <w:p w14:paraId="05EC0F76" w14:textId="52D846CF" w:rsidR="008E649E" w:rsidRPr="00625FB9" w:rsidRDefault="005613A7" w:rsidP="005613A7">
            <w:r w:rsidRPr="00DA0D5D">
              <w:rPr>
                <w:rFonts w:ascii="Calibri" w:hAnsi="Calibri" w:cs="Calibri"/>
                <w:sz w:val="22"/>
                <w:szCs w:val="22"/>
                <w:lang w:bidi="sv-SE"/>
              </w:rPr>
              <w:t>Rutinerna ska</w:t>
            </w:r>
            <w:r w:rsidR="007F0BC2">
              <w:rPr>
                <w:rFonts w:ascii="Calibri" w:hAnsi="Calibri" w:cs="Calibri"/>
                <w:sz w:val="22"/>
                <w:szCs w:val="22"/>
                <w:lang w:bidi="sv-SE"/>
              </w:rPr>
              <w:t xml:space="preserve"> dokumenteras och</w:t>
            </w:r>
            <w:r w:rsidRPr="00DA0D5D">
              <w:rPr>
                <w:rFonts w:ascii="Calibri" w:hAnsi="Calibri" w:cs="Calibri"/>
                <w:sz w:val="22"/>
                <w:szCs w:val="22"/>
                <w:lang w:bidi="sv-SE"/>
              </w:rPr>
              <w:t xml:space="preserve"> fortlöpande anpassas efter nya och förändrade risker för penningtvätt och finansiering av terrorism.</w:t>
            </w:r>
            <w:r w:rsidR="007F0BC2">
              <w:rPr>
                <w:rFonts w:ascii="Calibri" w:hAnsi="Calibri" w:cs="Calibri"/>
                <w:sz w:val="22"/>
                <w:szCs w:val="22"/>
                <w:lang w:bidi="sv-SE"/>
              </w:rPr>
              <w:t xml:space="preserve"> </w:t>
            </w:r>
            <w:r w:rsidR="00C55500">
              <w:rPr>
                <w:rFonts w:ascii="Calibri" w:hAnsi="Calibri" w:cs="Calibri"/>
                <w:sz w:val="22"/>
                <w:szCs w:val="22"/>
                <w:lang w:bidi="sv-SE"/>
              </w:rPr>
              <w:t>Utvärdering av rutinerna ska ske löpande, minst årligen</w:t>
            </w:r>
            <w:r w:rsidR="00E4608B">
              <w:rPr>
                <w:rFonts w:ascii="Calibri" w:hAnsi="Calibri" w:cs="Calibri"/>
                <w:sz w:val="22"/>
                <w:szCs w:val="22"/>
                <w:lang w:bidi="sv-SE"/>
              </w:rPr>
              <w:t>,</w:t>
            </w:r>
            <w:r w:rsidR="00C55500">
              <w:rPr>
                <w:rFonts w:ascii="Calibri" w:hAnsi="Calibri" w:cs="Calibri"/>
                <w:sz w:val="22"/>
                <w:szCs w:val="22"/>
                <w:lang w:bidi="sv-SE"/>
              </w:rPr>
              <w:t xml:space="preserve"> samt dokumenteras.</w:t>
            </w:r>
          </w:p>
        </w:tc>
      </w:tr>
      <w:tr w:rsidR="00105C69" w:rsidRPr="00625FB9" w14:paraId="402A34B6" w14:textId="77777777" w:rsidTr="00585787">
        <w:trPr>
          <w:trHeight w:val="576"/>
        </w:trPr>
        <w:tc>
          <w:tcPr>
            <w:tcW w:w="458" w:type="pct"/>
            <w:vAlign w:val="center"/>
          </w:tcPr>
          <w:p w14:paraId="078DAEE2" w14:textId="504B3397" w:rsidR="00105C69" w:rsidRPr="00625FB9" w:rsidRDefault="00473D2C" w:rsidP="00585787">
            <w:r>
              <w:rPr>
                <w:noProof/>
              </w:rPr>
              <w:drawing>
                <wp:inline distT="0" distB="0" distL="0" distR="0" wp14:anchorId="15CB9F2C" wp14:editId="36EA299D">
                  <wp:extent cx="462915" cy="441960"/>
                  <wp:effectExtent l="0" t="0" r="0" b="0"/>
                  <wp:docPr id="135492236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441960"/>
                          </a:xfrm>
                          <a:prstGeom prst="rect">
                            <a:avLst/>
                          </a:prstGeom>
                          <a:noFill/>
                          <a:ln>
                            <a:noFill/>
                          </a:ln>
                        </pic:spPr>
                      </pic:pic>
                    </a:graphicData>
                  </a:graphic>
                </wp:inline>
              </w:drawing>
            </w:r>
          </w:p>
        </w:tc>
        <w:tc>
          <w:tcPr>
            <w:tcW w:w="4542" w:type="pct"/>
            <w:gridSpan w:val="5"/>
            <w:tcBorders>
              <w:top w:val="single" w:sz="18" w:space="0" w:color="555A3C" w:themeColor="accent3" w:themeShade="80"/>
            </w:tcBorders>
            <w:vAlign w:val="center"/>
          </w:tcPr>
          <w:p w14:paraId="617AD42A" w14:textId="596DB8CA" w:rsidR="00105C69" w:rsidRPr="00440E69" w:rsidRDefault="00105C69" w:rsidP="0053738D">
            <w:pPr>
              <w:pStyle w:val="Rubrik5"/>
              <w:rPr>
                <w:rFonts w:ascii="Calibri" w:hAnsi="Calibri" w:cs="Calibri"/>
                <w:bCs/>
                <w:iCs/>
              </w:rPr>
            </w:pPr>
            <w:r w:rsidRPr="00440E69">
              <w:rPr>
                <w:rFonts w:ascii="Calibri" w:hAnsi="Calibri" w:cs="Calibri"/>
                <w:bCs/>
                <w:iCs/>
              </w:rPr>
              <w:t>Kundkännedom</w:t>
            </w:r>
          </w:p>
        </w:tc>
      </w:tr>
      <w:tr w:rsidR="00105C69" w:rsidRPr="00625FB9" w14:paraId="6905EB71" w14:textId="77777777" w:rsidTr="00585787">
        <w:tc>
          <w:tcPr>
            <w:tcW w:w="458" w:type="pct"/>
          </w:tcPr>
          <w:p w14:paraId="2E3501B6" w14:textId="77777777" w:rsidR="00105C69" w:rsidRPr="00625FB9" w:rsidRDefault="00105C69" w:rsidP="00585787"/>
        </w:tc>
        <w:tc>
          <w:tcPr>
            <w:tcW w:w="292" w:type="pct"/>
          </w:tcPr>
          <w:p w14:paraId="428F638E" w14:textId="77777777" w:rsidR="00105C69" w:rsidRPr="00625FB9" w:rsidRDefault="00105C69" w:rsidP="00585787">
            <w:pPr>
              <w:spacing w:before="20"/>
            </w:pPr>
            <w:r w:rsidRPr="00625FB9">
              <w:rPr>
                <w:noProof/>
                <w:lang w:bidi="sv-SE"/>
              </w:rPr>
              <mc:AlternateContent>
                <mc:Choice Requires="wps">
                  <w:drawing>
                    <wp:inline distT="0" distB="0" distL="0" distR="0" wp14:anchorId="6B0A22AD" wp14:editId="7EE14792">
                      <wp:extent cx="182880" cy="182880"/>
                      <wp:effectExtent l="0" t="0" r="26670" b="26670"/>
                      <wp:docPr id="1214314704" name="Rektangel 1214314704"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07130A" id="Rektangel 1214314704"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11EB2085" w14:textId="416521C9" w:rsidR="00105C69" w:rsidRPr="000A2641" w:rsidRDefault="00105C69" w:rsidP="000A2641">
            <w:pPr>
              <w:pStyle w:val="Rubrik6"/>
            </w:pPr>
            <w:r w:rsidRPr="000A2641">
              <w:t>Vidta</w:t>
            </w:r>
            <w:r w:rsidR="007F0BC2">
              <w:t>g</w:t>
            </w:r>
            <w:r w:rsidRPr="000A2641">
              <w:t xml:space="preserve"> åtgärder</w:t>
            </w:r>
          </w:p>
          <w:p w14:paraId="1C2F3ACD" w14:textId="77777777" w:rsidR="00105C69" w:rsidRDefault="00105C69" w:rsidP="000A2641">
            <w:pPr>
              <w:rPr>
                <w:rFonts w:ascii="Calibri" w:hAnsi="Calibri" w:cs="Calibri"/>
                <w:sz w:val="22"/>
                <w:szCs w:val="22"/>
                <w:lang w:bidi="sv-SE"/>
              </w:rPr>
            </w:pPr>
            <w:r w:rsidRPr="00DA0D5D">
              <w:rPr>
                <w:rFonts w:ascii="Calibri" w:hAnsi="Calibri" w:cs="Calibri"/>
                <w:sz w:val="22"/>
                <w:szCs w:val="22"/>
                <w:lang w:bidi="sv-SE"/>
              </w:rPr>
              <w:t>Byrån har skyldighet att vidta åtgärder för kundkännedom, dvs. att inhämta och bedöma uppgifter om kunden</w:t>
            </w:r>
            <w:r w:rsidR="00DE5E01">
              <w:rPr>
                <w:rFonts w:ascii="Calibri" w:hAnsi="Calibri" w:cs="Calibri"/>
                <w:sz w:val="22"/>
                <w:szCs w:val="22"/>
                <w:lang w:bidi="sv-SE"/>
              </w:rPr>
              <w:t>,</w:t>
            </w:r>
            <w:r w:rsidRPr="00DA0D5D">
              <w:rPr>
                <w:rFonts w:ascii="Calibri" w:hAnsi="Calibri" w:cs="Calibri"/>
                <w:sz w:val="22"/>
                <w:szCs w:val="22"/>
                <w:lang w:bidi="sv-SE"/>
              </w:rPr>
              <w:t xml:space="preserve"> innan kunden antas samt löpande under affärsförbindelsen.</w:t>
            </w:r>
          </w:p>
          <w:p w14:paraId="19CEE8C2" w14:textId="77777777" w:rsidR="001C5F9A" w:rsidRPr="000A2641" w:rsidRDefault="001C5F9A" w:rsidP="000A2641">
            <w:pPr>
              <w:rPr>
                <w:rFonts w:ascii="Calibri" w:hAnsi="Calibri" w:cs="Calibri"/>
                <w:sz w:val="22"/>
                <w:szCs w:val="22"/>
                <w:lang w:bidi="sv-SE"/>
              </w:rPr>
            </w:pPr>
          </w:p>
          <w:p w14:paraId="044B514E" w14:textId="1D805D78" w:rsidR="00D270A7" w:rsidRPr="000A2641" w:rsidRDefault="00D270A7" w:rsidP="000A2641">
            <w:pPr>
              <w:rPr>
                <w:rFonts w:ascii="Calibri" w:hAnsi="Calibri" w:cs="Calibri"/>
                <w:iCs/>
                <w:sz w:val="22"/>
                <w:szCs w:val="22"/>
                <w:lang w:bidi="sv-SE"/>
              </w:rPr>
            </w:pPr>
            <w:r w:rsidRPr="000A2641">
              <w:rPr>
                <w:rFonts w:ascii="Calibri" w:hAnsi="Calibri" w:cs="Calibri"/>
                <w:iCs/>
                <w:sz w:val="22"/>
                <w:szCs w:val="22"/>
                <w:lang w:bidi="sv-SE"/>
              </w:rPr>
              <w:t>Kunden får inte antas om kundkännedom inte kan uppnås.</w:t>
            </w:r>
          </w:p>
        </w:tc>
        <w:tc>
          <w:tcPr>
            <w:tcW w:w="125" w:type="pct"/>
          </w:tcPr>
          <w:p w14:paraId="587ADFA5" w14:textId="77777777" w:rsidR="00105C69" w:rsidRPr="00625FB9" w:rsidRDefault="00105C69" w:rsidP="00585787"/>
        </w:tc>
        <w:tc>
          <w:tcPr>
            <w:tcW w:w="250" w:type="pct"/>
          </w:tcPr>
          <w:p w14:paraId="7CE2B3A0" w14:textId="77777777" w:rsidR="00105C69" w:rsidRPr="00625FB9" w:rsidRDefault="00105C69" w:rsidP="00585787">
            <w:pPr>
              <w:spacing w:before="20"/>
            </w:pPr>
            <w:r w:rsidRPr="00625FB9">
              <w:rPr>
                <w:noProof/>
                <w:lang w:bidi="sv-SE"/>
              </w:rPr>
              <mc:AlternateContent>
                <mc:Choice Requires="wps">
                  <w:drawing>
                    <wp:inline distT="0" distB="0" distL="0" distR="0" wp14:anchorId="2383AEA4" wp14:editId="0DCF9423">
                      <wp:extent cx="182880" cy="182880"/>
                      <wp:effectExtent l="0" t="0" r="26670" b="26670"/>
                      <wp:docPr id="524105878" name="Rektangel 524105878"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93749F" id="Rektangel 524105878"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2011F68A" w14:textId="46482F52" w:rsidR="00105C69" w:rsidRPr="00DA0D5D" w:rsidRDefault="00F15082" w:rsidP="00DA0D5D">
            <w:pPr>
              <w:pStyle w:val="Rubrik6"/>
            </w:pPr>
            <w:r>
              <w:t>Kontrollera och d</w:t>
            </w:r>
            <w:r w:rsidR="00105C69" w:rsidRPr="00DA0D5D">
              <w:t xml:space="preserve">okumentera </w:t>
            </w:r>
          </w:p>
          <w:p w14:paraId="57B6CDB4" w14:textId="71D5A3F2" w:rsidR="00105C69" w:rsidRPr="00DA0D5D" w:rsidRDefault="00F15082" w:rsidP="00DA0D5D">
            <w:pPr>
              <w:pStyle w:val="Liststycke"/>
              <w:numPr>
                <w:ilvl w:val="0"/>
                <w:numId w:val="5"/>
              </w:numPr>
              <w:rPr>
                <w:rFonts w:ascii="Calibri" w:hAnsi="Calibri" w:cs="Calibri"/>
                <w:sz w:val="22"/>
                <w:szCs w:val="22"/>
                <w:lang w:bidi="sv-SE"/>
              </w:rPr>
            </w:pPr>
            <w:r>
              <w:rPr>
                <w:rFonts w:ascii="Calibri" w:hAnsi="Calibri" w:cs="Calibri"/>
                <w:sz w:val="22"/>
                <w:szCs w:val="22"/>
                <w:lang w:bidi="sv-SE"/>
              </w:rPr>
              <w:t>Identiteten på k</w:t>
            </w:r>
            <w:r w:rsidR="00105C69" w:rsidRPr="00DA0D5D">
              <w:rPr>
                <w:rFonts w:ascii="Calibri" w:hAnsi="Calibri" w:cs="Calibri"/>
                <w:sz w:val="22"/>
                <w:szCs w:val="22"/>
                <w:lang w:bidi="sv-SE"/>
              </w:rPr>
              <w:t>undens företrädare</w:t>
            </w:r>
          </w:p>
          <w:p w14:paraId="1FE2B146" w14:textId="0A551BDE" w:rsidR="00105C69" w:rsidRPr="00DA0D5D" w:rsidRDefault="00F15082" w:rsidP="00DA0D5D">
            <w:pPr>
              <w:pStyle w:val="Liststycke"/>
              <w:numPr>
                <w:ilvl w:val="0"/>
                <w:numId w:val="5"/>
              </w:numPr>
              <w:rPr>
                <w:rFonts w:ascii="Calibri" w:hAnsi="Calibri" w:cs="Calibri"/>
                <w:sz w:val="22"/>
                <w:szCs w:val="22"/>
                <w:lang w:bidi="sv-SE"/>
              </w:rPr>
            </w:pPr>
            <w:r>
              <w:rPr>
                <w:rFonts w:ascii="Calibri" w:hAnsi="Calibri" w:cs="Calibri"/>
                <w:sz w:val="22"/>
                <w:szCs w:val="22"/>
                <w:lang w:bidi="sv-SE"/>
              </w:rPr>
              <w:t>Identiteten på v</w:t>
            </w:r>
            <w:r w:rsidR="00105C69" w:rsidRPr="00DA0D5D">
              <w:rPr>
                <w:rFonts w:ascii="Calibri" w:hAnsi="Calibri" w:cs="Calibri"/>
                <w:sz w:val="22"/>
                <w:szCs w:val="22"/>
                <w:lang w:bidi="sv-SE"/>
              </w:rPr>
              <w:t>erklig huvudman</w:t>
            </w:r>
            <w:r w:rsidR="00942D26" w:rsidRPr="00DA0D5D">
              <w:rPr>
                <w:rFonts w:ascii="Calibri" w:hAnsi="Calibri" w:cs="Calibri"/>
                <w:sz w:val="22"/>
                <w:szCs w:val="22"/>
                <w:lang w:bidi="sv-SE"/>
              </w:rPr>
              <w:t xml:space="preserve"> om verklig huvudman saknas i huvudmannaregistret</w:t>
            </w:r>
          </w:p>
          <w:p w14:paraId="0B08D88F" w14:textId="61569CB7" w:rsidR="00105C69" w:rsidRPr="00DA0D5D" w:rsidRDefault="00105C69" w:rsidP="00DA0D5D">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PEP, per</w:t>
            </w:r>
            <w:r w:rsidR="005613A7" w:rsidRPr="00DA0D5D">
              <w:rPr>
                <w:rFonts w:ascii="Calibri" w:hAnsi="Calibri" w:cs="Calibri"/>
                <w:sz w:val="22"/>
                <w:szCs w:val="22"/>
                <w:lang w:bidi="sv-SE"/>
              </w:rPr>
              <w:t>s</w:t>
            </w:r>
            <w:r w:rsidRPr="00DA0D5D">
              <w:rPr>
                <w:rFonts w:ascii="Calibri" w:hAnsi="Calibri" w:cs="Calibri"/>
                <w:sz w:val="22"/>
                <w:szCs w:val="22"/>
                <w:lang w:bidi="sv-SE"/>
              </w:rPr>
              <w:t>on i politisk utsatt ställning</w:t>
            </w:r>
          </w:p>
          <w:p w14:paraId="006896D0" w14:textId="39F47DFB" w:rsidR="00105C69" w:rsidRPr="00DA0D5D" w:rsidRDefault="00105C69" w:rsidP="00DA0D5D">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Närstående samt medarbetare till PEP</w:t>
            </w:r>
          </w:p>
          <w:p w14:paraId="11666A68" w14:textId="77777777" w:rsidR="00105C69" w:rsidRPr="00200C26" w:rsidRDefault="00105C69" w:rsidP="00DA0D5D">
            <w:pPr>
              <w:pStyle w:val="Liststycke"/>
              <w:numPr>
                <w:ilvl w:val="0"/>
                <w:numId w:val="5"/>
              </w:numPr>
              <w:rPr>
                <w:rFonts w:ascii="Times New Roman" w:hAnsi="Times New Roman"/>
                <w:bCs/>
                <w:color w:val="auto"/>
                <w:sz w:val="24"/>
                <w:lang w:bidi="sv-SE"/>
              </w:rPr>
            </w:pPr>
            <w:r w:rsidRPr="00DA0D5D">
              <w:rPr>
                <w:rFonts w:ascii="Calibri" w:hAnsi="Calibri" w:cs="Calibri"/>
                <w:sz w:val="22"/>
                <w:szCs w:val="22"/>
                <w:lang w:bidi="sv-SE"/>
              </w:rPr>
              <w:t>Etablering i ett högrisktredjeland</w:t>
            </w:r>
          </w:p>
          <w:p w14:paraId="6C2BD7E2" w14:textId="053CCD79" w:rsidR="00200C26" w:rsidRPr="00200C26" w:rsidRDefault="00F15082" w:rsidP="00DA0D5D">
            <w:pPr>
              <w:pStyle w:val="Liststycke"/>
              <w:numPr>
                <w:ilvl w:val="0"/>
                <w:numId w:val="5"/>
              </w:numPr>
              <w:rPr>
                <w:rStyle w:val="Rubrik4Char"/>
                <w:rFonts w:ascii="Times New Roman" w:eastAsia="Times New Roman" w:hAnsi="Times New Roman" w:cs="Times New Roman"/>
                <w:iCs w:val="0"/>
                <w:color w:val="auto"/>
                <w:spacing w:val="0"/>
                <w:sz w:val="24"/>
                <w:lang w:bidi="sv-SE"/>
              </w:rPr>
            </w:pPr>
            <w:r>
              <w:rPr>
                <w:rFonts w:ascii="Calibri" w:hAnsi="Calibri" w:cs="Calibri"/>
                <w:iCs/>
                <w:sz w:val="22"/>
                <w:szCs w:val="22"/>
                <w:lang w:bidi="sv-SE"/>
              </w:rPr>
              <w:t>Fördjupade kundkännedomsåtgärder vid behov</w:t>
            </w:r>
          </w:p>
        </w:tc>
      </w:tr>
      <w:tr w:rsidR="00105C69" w:rsidRPr="00625FB9" w14:paraId="1E476778" w14:textId="77777777" w:rsidTr="00585787">
        <w:tc>
          <w:tcPr>
            <w:tcW w:w="458" w:type="pct"/>
          </w:tcPr>
          <w:p w14:paraId="23262F16" w14:textId="77777777" w:rsidR="00105C69" w:rsidRPr="00625FB9" w:rsidRDefault="00105C69" w:rsidP="00585787"/>
        </w:tc>
        <w:tc>
          <w:tcPr>
            <w:tcW w:w="292" w:type="pct"/>
          </w:tcPr>
          <w:p w14:paraId="0AE91B17" w14:textId="77777777" w:rsidR="00105C69" w:rsidRPr="00625FB9" w:rsidRDefault="00105C69" w:rsidP="00585787">
            <w:pPr>
              <w:spacing w:before="20"/>
            </w:pPr>
            <w:r w:rsidRPr="00625FB9">
              <w:rPr>
                <w:noProof/>
                <w:lang w:bidi="sv-SE"/>
              </w:rPr>
              <mc:AlternateContent>
                <mc:Choice Requires="wps">
                  <w:drawing>
                    <wp:inline distT="0" distB="0" distL="0" distR="0" wp14:anchorId="6F72ABEC" wp14:editId="1D3A7931">
                      <wp:extent cx="182880" cy="182880"/>
                      <wp:effectExtent l="0" t="0" r="26670" b="26670"/>
                      <wp:docPr id="1365088427" name="Rektangel 1365088427"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2E1A57" id="Rektangel 1365088427"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56277EA9" w14:textId="77777777" w:rsidR="00D21041" w:rsidRPr="00DA0D5D" w:rsidRDefault="00D21041" w:rsidP="00D21041">
            <w:pPr>
              <w:pStyle w:val="Rubrik6"/>
            </w:pPr>
            <w:r w:rsidRPr="00DA0D5D">
              <w:t>Syfte och art</w:t>
            </w:r>
          </w:p>
          <w:p w14:paraId="4432FB40" w14:textId="6B573C35" w:rsidR="00D21041" w:rsidRPr="00DA0D5D" w:rsidRDefault="00D21041" w:rsidP="00D21041">
            <w:pPr>
              <w:rPr>
                <w:rFonts w:ascii="Calibri" w:hAnsi="Calibri" w:cs="Calibri"/>
                <w:sz w:val="22"/>
                <w:szCs w:val="22"/>
                <w:lang w:bidi="sv-SE"/>
              </w:rPr>
            </w:pPr>
            <w:r w:rsidRPr="00DA0D5D">
              <w:rPr>
                <w:rFonts w:ascii="Calibri" w:hAnsi="Calibri" w:cs="Calibri"/>
                <w:sz w:val="22"/>
                <w:szCs w:val="22"/>
                <w:lang w:bidi="sv-SE"/>
              </w:rPr>
              <w:t>Kundkännedom handlar om att förstå kundens agerande, vilket omfattas av kravet på att inhämta information om affärsförbindelsens syfte och art.</w:t>
            </w:r>
          </w:p>
          <w:p w14:paraId="72DDA8A1" w14:textId="77777777" w:rsidR="00D21041" w:rsidRPr="00DA0D5D" w:rsidRDefault="00D21041" w:rsidP="00D21041">
            <w:pPr>
              <w:pStyle w:val="Liststycke"/>
              <w:numPr>
                <w:ilvl w:val="0"/>
                <w:numId w:val="5"/>
              </w:numPr>
              <w:rPr>
                <w:rFonts w:ascii="Calibri" w:hAnsi="Calibri" w:cs="Calibri"/>
                <w:sz w:val="22"/>
                <w:szCs w:val="22"/>
                <w:lang w:bidi="sv-SE"/>
              </w:rPr>
            </w:pPr>
            <w:r w:rsidRPr="00DA0D5D">
              <w:rPr>
                <w:rFonts w:ascii="Calibri" w:hAnsi="Calibri" w:cs="Calibri"/>
                <w:sz w:val="22"/>
                <w:szCs w:val="22"/>
                <w:lang w:bidi="sv-SE"/>
              </w:rPr>
              <w:t>Syfte: Varför har kunden valt att inleda en affärsförbindelse med byrån/varför har en viss tjänst eller produkt valts?</w:t>
            </w:r>
          </w:p>
          <w:p w14:paraId="22A03685" w14:textId="05E1742C" w:rsidR="00105C69" w:rsidRPr="00FE4334" w:rsidRDefault="00D21041" w:rsidP="00FE4334">
            <w:pPr>
              <w:pStyle w:val="Liststycke"/>
              <w:numPr>
                <w:ilvl w:val="0"/>
                <w:numId w:val="5"/>
              </w:numPr>
              <w:rPr>
                <w:rStyle w:val="Rubrik4Char"/>
                <w:rFonts w:eastAsia="Times New Roman" w:cs="Times New Roman"/>
                <w:b w:val="0"/>
                <w:iCs w:val="0"/>
                <w:color w:val="auto"/>
                <w:spacing w:val="0"/>
              </w:rPr>
            </w:pPr>
            <w:r w:rsidRPr="00FE4334">
              <w:rPr>
                <w:rFonts w:ascii="Calibri" w:hAnsi="Calibri" w:cs="Calibri"/>
                <w:sz w:val="22"/>
                <w:szCs w:val="22"/>
                <w:lang w:bidi="sv-SE"/>
              </w:rPr>
              <w:t>Art: Hur har kunden tänkt att tjänsten eller produkten ska användas (</w:t>
            </w:r>
            <w:proofErr w:type="gramStart"/>
            <w:r w:rsidRPr="00FE4334">
              <w:rPr>
                <w:rFonts w:ascii="Calibri" w:hAnsi="Calibri" w:cs="Calibri"/>
                <w:sz w:val="22"/>
                <w:szCs w:val="22"/>
                <w:lang w:bidi="sv-SE"/>
              </w:rPr>
              <w:t>t.ex.</w:t>
            </w:r>
            <w:proofErr w:type="gramEnd"/>
            <w:r w:rsidRPr="00FE4334">
              <w:rPr>
                <w:rFonts w:ascii="Calibri" w:hAnsi="Calibri" w:cs="Calibri"/>
                <w:sz w:val="22"/>
                <w:szCs w:val="22"/>
                <w:lang w:bidi="sv-SE"/>
              </w:rPr>
              <w:t xml:space="preserve"> frekvens och volym)?</w:t>
            </w:r>
          </w:p>
        </w:tc>
        <w:tc>
          <w:tcPr>
            <w:tcW w:w="125" w:type="pct"/>
          </w:tcPr>
          <w:p w14:paraId="77585F42" w14:textId="77777777" w:rsidR="00105C69" w:rsidRPr="00625FB9" w:rsidRDefault="00105C69" w:rsidP="00585787"/>
        </w:tc>
        <w:tc>
          <w:tcPr>
            <w:tcW w:w="250" w:type="pct"/>
          </w:tcPr>
          <w:p w14:paraId="144B6A1B" w14:textId="77777777" w:rsidR="00105C69" w:rsidRPr="00625FB9" w:rsidRDefault="00105C69" w:rsidP="00585787">
            <w:pPr>
              <w:spacing w:before="20"/>
            </w:pPr>
            <w:r w:rsidRPr="00625FB9">
              <w:rPr>
                <w:noProof/>
                <w:lang w:bidi="sv-SE"/>
              </w:rPr>
              <mc:AlternateContent>
                <mc:Choice Requires="wps">
                  <w:drawing>
                    <wp:inline distT="0" distB="0" distL="0" distR="0" wp14:anchorId="67481B66" wp14:editId="545006A6">
                      <wp:extent cx="182880" cy="182880"/>
                      <wp:effectExtent l="0" t="0" r="26670" b="26670"/>
                      <wp:docPr id="1981809579" name="Rektangel 198180957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00A074" id="Rektangel 198180957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4019DBCA" w14:textId="24B0176F" w:rsidR="008A53B4" w:rsidRDefault="008A53B4" w:rsidP="008A53B4">
            <w:pPr>
              <w:pStyle w:val="Brdtext"/>
            </w:pPr>
            <w:r w:rsidRPr="00DA0D5D">
              <w:t xml:space="preserve">Riskbedömning av kundernas </w:t>
            </w:r>
            <w:r w:rsidR="00F15082">
              <w:t>verksamheter</w:t>
            </w:r>
          </w:p>
          <w:p w14:paraId="3149E763" w14:textId="7CDD1999" w:rsidR="008A53B4" w:rsidRPr="008B117C" w:rsidRDefault="008A53B4" w:rsidP="008A53B4">
            <w:pPr>
              <w:pStyle w:val="Brdtext"/>
              <w:rPr>
                <w:b w:val="0"/>
                <w:bCs w:val="0"/>
              </w:rPr>
            </w:pPr>
            <w:r w:rsidRPr="008A53B4">
              <w:rPr>
                <w:b w:val="0"/>
                <w:bCs w:val="0"/>
              </w:rPr>
              <w:t>Kundens riskprofil ska bestämmas med utgångspunkt i den allmänna riskbedömningen och byråns kännedom om kunden.</w:t>
            </w:r>
            <w:r w:rsidR="008B117C">
              <w:rPr>
                <w:b w:val="0"/>
                <w:bCs w:val="0"/>
              </w:rPr>
              <w:t xml:space="preserve"> </w:t>
            </w:r>
            <w:r w:rsidR="00842030" w:rsidRPr="008B117C">
              <w:rPr>
                <w:b w:val="0"/>
                <w:bCs w:val="0"/>
              </w:rPr>
              <w:t>Riskerna i de olika tjänsterna kan se olika ut beroende på vilka riskfaktorer de vägs samman med.</w:t>
            </w:r>
          </w:p>
          <w:p w14:paraId="2C323C7E" w14:textId="127FCB2E" w:rsidR="00942D26" w:rsidRPr="008A53B4" w:rsidRDefault="008A53B4" w:rsidP="008A53B4">
            <w:pPr>
              <w:pStyle w:val="Brdtext"/>
              <w:rPr>
                <w:b w:val="0"/>
                <w:bCs w:val="0"/>
              </w:rPr>
            </w:pPr>
            <w:r w:rsidRPr="008A53B4">
              <w:rPr>
                <w:b w:val="0"/>
                <w:bCs w:val="0"/>
              </w:rPr>
              <w:t>Utgå från normal risk och argumentera för att höja eller sänka risken. Kundens riskbedömning ska följas upp löpande under pågående affärsförbindelse dock minst en gång per år och uppdateras när det finns anledning till det. Uppföljningen ska dokumenteras.</w:t>
            </w:r>
          </w:p>
        </w:tc>
      </w:tr>
    </w:tbl>
    <w:p w14:paraId="6ABCF1FD" w14:textId="77777777" w:rsidR="004E41D4" w:rsidRDefault="004E41D4">
      <w:r>
        <w:br w:type="page"/>
      </w:r>
    </w:p>
    <w:tbl>
      <w:tblPr>
        <w:tblW w:w="5000" w:type="pct"/>
        <w:tblLayout w:type="fixed"/>
        <w:tblCellMar>
          <w:top w:w="115" w:type="dxa"/>
          <w:left w:w="115" w:type="dxa"/>
          <w:bottom w:w="115" w:type="dxa"/>
          <w:right w:w="115" w:type="dxa"/>
        </w:tblCellMar>
        <w:tblLook w:val="0600" w:firstRow="0" w:lastRow="0" w:firstColumn="0" w:lastColumn="0" w:noHBand="1" w:noVBand="1"/>
      </w:tblPr>
      <w:tblGrid>
        <w:gridCol w:w="959"/>
        <w:gridCol w:w="611"/>
        <w:gridCol w:w="3925"/>
        <w:gridCol w:w="262"/>
        <w:gridCol w:w="523"/>
        <w:gridCol w:w="4186"/>
      </w:tblGrid>
      <w:tr w:rsidR="00F67350" w:rsidRPr="00625FB9" w14:paraId="73FD1B87" w14:textId="77777777" w:rsidTr="00585787">
        <w:tc>
          <w:tcPr>
            <w:tcW w:w="458" w:type="pct"/>
          </w:tcPr>
          <w:p w14:paraId="642A4E68" w14:textId="7ECBC7CD" w:rsidR="00F67350" w:rsidRPr="00625FB9" w:rsidRDefault="00F67350" w:rsidP="00585787"/>
        </w:tc>
        <w:tc>
          <w:tcPr>
            <w:tcW w:w="292" w:type="pct"/>
          </w:tcPr>
          <w:p w14:paraId="460ECBC4" w14:textId="41299FA3" w:rsidR="00F67350" w:rsidRPr="00625FB9" w:rsidRDefault="00F67350" w:rsidP="00585787">
            <w:pPr>
              <w:spacing w:before="20"/>
              <w:rPr>
                <w:noProof/>
                <w:lang w:bidi="sv-SE"/>
              </w:rPr>
            </w:pPr>
            <w:r w:rsidRPr="00625FB9">
              <w:rPr>
                <w:noProof/>
                <w:lang w:bidi="sv-SE"/>
              </w:rPr>
              <mc:AlternateContent>
                <mc:Choice Requires="wps">
                  <w:drawing>
                    <wp:inline distT="0" distB="0" distL="0" distR="0" wp14:anchorId="74DE19A3" wp14:editId="078A71DD">
                      <wp:extent cx="182880" cy="182880"/>
                      <wp:effectExtent l="0" t="0" r="26670" b="26670"/>
                      <wp:docPr id="1754725599" name="Rektangel 175472559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95B0CF" id="Rektangel 175472559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49FCAADF" w14:textId="37A56D5F" w:rsidR="00F67350" w:rsidRPr="00F67350" w:rsidRDefault="00F67350" w:rsidP="001F1981">
            <w:pPr>
              <w:pStyle w:val="Brdtext"/>
            </w:pPr>
            <w:r w:rsidRPr="00F67350">
              <w:t>Vidtag skärpta åtgärder vid hög risk</w:t>
            </w:r>
          </w:p>
          <w:p w14:paraId="40ABEBD4" w14:textId="4BA24C9F" w:rsidR="005E44C5" w:rsidRPr="001F1981" w:rsidRDefault="00F67350" w:rsidP="001F1981">
            <w:pPr>
              <w:pStyle w:val="Brdtext"/>
              <w:rPr>
                <w:b w:val="0"/>
                <w:bCs w:val="0"/>
              </w:rPr>
            </w:pPr>
            <w:r w:rsidRPr="001F1981">
              <w:rPr>
                <w:b w:val="0"/>
                <w:bCs w:val="0"/>
              </w:rPr>
              <w:t xml:space="preserve">När risken för penningtvätt och finansiering av terrorism som förknippas med kundrelationen bedöms som hög </w:t>
            </w:r>
            <w:r w:rsidR="007B38DF">
              <w:rPr>
                <w:b w:val="0"/>
                <w:bCs w:val="0"/>
              </w:rPr>
              <w:t>ska</w:t>
            </w:r>
            <w:r w:rsidRPr="001F1981">
              <w:rPr>
                <w:b w:val="0"/>
                <w:bCs w:val="0"/>
              </w:rPr>
              <w:t xml:space="preserve"> ytterligare åtgärder </w:t>
            </w:r>
            <w:r w:rsidR="007B38DF">
              <w:rPr>
                <w:b w:val="0"/>
                <w:bCs w:val="0"/>
              </w:rPr>
              <w:t xml:space="preserve">utföras </w:t>
            </w:r>
            <w:r w:rsidRPr="001F1981">
              <w:rPr>
                <w:b w:val="0"/>
                <w:bCs w:val="0"/>
              </w:rPr>
              <w:t>för att uppnå kundkännedom enligt 3 kap. 16 § penningtvättslagen. Sådana åtgärder kan avse inhämtande av ytterligare information om kundens affärsverksamhet eller ekonomiska situation och uppgifter om varifrån kundens ekonomiska medel kommer.</w:t>
            </w:r>
          </w:p>
        </w:tc>
        <w:tc>
          <w:tcPr>
            <w:tcW w:w="125" w:type="pct"/>
          </w:tcPr>
          <w:p w14:paraId="1E8304C0" w14:textId="77777777" w:rsidR="00F67350" w:rsidRPr="00625FB9" w:rsidRDefault="00F67350" w:rsidP="00585787"/>
        </w:tc>
        <w:tc>
          <w:tcPr>
            <w:tcW w:w="250" w:type="pct"/>
          </w:tcPr>
          <w:p w14:paraId="235A0056" w14:textId="63A907EE" w:rsidR="00F67350" w:rsidRPr="00625FB9" w:rsidRDefault="007B38DF" w:rsidP="00585787">
            <w:pPr>
              <w:spacing w:before="20"/>
              <w:rPr>
                <w:noProof/>
                <w:lang w:bidi="sv-SE"/>
              </w:rPr>
            </w:pPr>
            <w:r w:rsidRPr="00625FB9">
              <w:rPr>
                <w:noProof/>
                <w:lang w:bidi="sv-SE"/>
              </w:rPr>
              <mc:AlternateContent>
                <mc:Choice Requires="wps">
                  <w:drawing>
                    <wp:inline distT="0" distB="0" distL="0" distR="0" wp14:anchorId="66A22FF7" wp14:editId="77171641">
                      <wp:extent cx="182880" cy="182880"/>
                      <wp:effectExtent l="0" t="0" r="26670" b="26670"/>
                      <wp:docPr id="907154905" name="Rektangel 907154905"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FEBDD6" id="Rektangel 907154905"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07112E48" w14:textId="3E28858F" w:rsidR="00F67350" w:rsidRDefault="007B38DF" w:rsidP="008A53B4">
            <w:pPr>
              <w:pStyle w:val="Brdtext"/>
            </w:pPr>
            <w:r>
              <w:t>PEP eller högrisktredjeland</w:t>
            </w:r>
          </w:p>
          <w:p w14:paraId="0C20CFE8" w14:textId="55994BF6" w:rsidR="00D747AB" w:rsidRPr="001F1981" w:rsidRDefault="007B38DF" w:rsidP="001F1981">
            <w:pPr>
              <w:pStyle w:val="Brdtext"/>
              <w:rPr>
                <w:b w:val="0"/>
                <w:bCs w:val="0"/>
              </w:rPr>
            </w:pPr>
            <w:r>
              <w:rPr>
                <w:b w:val="0"/>
                <w:bCs w:val="0"/>
              </w:rPr>
              <w:t>Skärpta åtgärder ska alltid vidtas när kunden är en s k PEP, närstående till PEP eller känd medarbetare till PEP samt om kunden är etablerad utanför EES</w:t>
            </w:r>
            <w:r w:rsidR="00D747AB">
              <w:rPr>
                <w:b w:val="0"/>
                <w:bCs w:val="0"/>
              </w:rPr>
              <w:t xml:space="preserve"> </w:t>
            </w:r>
            <w:r w:rsidR="00D747AB" w:rsidRPr="001F1981">
              <w:rPr>
                <w:b w:val="0"/>
                <w:bCs w:val="0"/>
              </w:rPr>
              <w:t>enligt 3 kap. 17 § penningtvättslagen,</w:t>
            </w:r>
            <w:r w:rsidR="00A1121A">
              <w:rPr>
                <w:b w:val="0"/>
                <w:bCs w:val="0"/>
              </w:rPr>
              <w:t xml:space="preserve"> i ett land</w:t>
            </w:r>
            <w:r w:rsidR="00D747AB" w:rsidRPr="001F1981">
              <w:rPr>
                <w:b w:val="0"/>
                <w:bCs w:val="0"/>
              </w:rPr>
              <w:t xml:space="preserve"> som har identifierats som ett högrisktredjeland av Europeiska kommissionen. </w:t>
            </w:r>
          </w:p>
          <w:p w14:paraId="4ECB9AC3" w14:textId="61D4B372" w:rsidR="007B38DF" w:rsidRPr="001F1981" w:rsidRDefault="007B38DF" w:rsidP="008A53B4">
            <w:pPr>
              <w:pStyle w:val="Brdtext"/>
              <w:rPr>
                <w:b w:val="0"/>
                <w:bCs w:val="0"/>
              </w:rPr>
            </w:pPr>
          </w:p>
        </w:tc>
      </w:tr>
      <w:tr w:rsidR="00055114" w:rsidRPr="00625FB9" w14:paraId="568E5593" w14:textId="77777777" w:rsidTr="00585787">
        <w:tc>
          <w:tcPr>
            <w:tcW w:w="458" w:type="pct"/>
          </w:tcPr>
          <w:p w14:paraId="1BAFD8B4" w14:textId="77777777" w:rsidR="00055114" w:rsidRPr="00625FB9" w:rsidRDefault="00055114" w:rsidP="00585787"/>
        </w:tc>
        <w:tc>
          <w:tcPr>
            <w:tcW w:w="292" w:type="pct"/>
          </w:tcPr>
          <w:p w14:paraId="44192B3C" w14:textId="030C0A33" w:rsidR="00055114" w:rsidRPr="00625FB9" w:rsidRDefault="00055114" w:rsidP="00585787">
            <w:pPr>
              <w:spacing w:before="20"/>
              <w:rPr>
                <w:noProof/>
                <w:lang w:bidi="sv-SE"/>
              </w:rPr>
            </w:pPr>
            <w:r w:rsidRPr="00625FB9">
              <w:rPr>
                <w:noProof/>
                <w:lang w:bidi="sv-SE"/>
              </w:rPr>
              <mc:AlternateContent>
                <mc:Choice Requires="wps">
                  <w:drawing>
                    <wp:inline distT="0" distB="0" distL="0" distR="0" wp14:anchorId="7FEFE638" wp14:editId="315FEC2E">
                      <wp:extent cx="182880" cy="182880"/>
                      <wp:effectExtent l="0" t="0" r="26670" b="26670"/>
                      <wp:docPr id="1344496363" name="Rektangel 1344496363"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366127" id="Rektangel 1344496363"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49F5B7CD" w14:textId="77777777" w:rsidR="00055114" w:rsidRDefault="00055114" w:rsidP="00D747AB">
            <w:pPr>
              <w:pStyle w:val="Brdtext"/>
            </w:pPr>
            <w:r>
              <w:t>Agera vid misstanke</w:t>
            </w:r>
          </w:p>
          <w:p w14:paraId="149C7F55" w14:textId="55B430BE" w:rsidR="00055114" w:rsidRPr="001F1981" w:rsidRDefault="00EF4791" w:rsidP="00D747AB">
            <w:pPr>
              <w:pStyle w:val="Brdtext"/>
              <w:rPr>
                <w:b w:val="0"/>
                <w:bCs w:val="0"/>
              </w:rPr>
            </w:pPr>
            <w:r w:rsidRPr="001F1981">
              <w:rPr>
                <w:b w:val="0"/>
                <w:bCs w:val="0"/>
              </w:rPr>
              <w:t>Var uppmärks</w:t>
            </w:r>
            <w:r w:rsidR="008F1E3A" w:rsidRPr="001F1981">
              <w:rPr>
                <w:b w:val="0"/>
                <w:bCs w:val="0"/>
              </w:rPr>
              <w:t>a</w:t>
            </w:r>
            <w:r w:rsidRPr="001F1981">
              <w:rPr>
                <w:b w:val="0"/>
                <w:bCs w:val="0"/>
              </w:rPr>
              <w:t xml:space="preserve">m på avvikelser och </w:t>
            </w:r>
            <w:r w:rsidR="008F1E3A" w:rsidRPr="001F1981">
              <w:rPr>
                <w:b w:val="0"/>
                <w:bCs w:val="0"/>
              </w:rPr>
              <w:t>misstänkt beteende</w:t>
            </w:r>
            <w:r w:rsidR="000F6EB2">
              <w:rPr>
                <w:b w:val="0"/>
                <w:bCs w:val="0"/>
              </w:rPr>
              <w:t>.</w:t>
            </w:r>
            <w:r w:rsidR="003F3F9F">
              <w:rPr>
                <w:b w:val="0"/>
                <w:bCs w:val="0"/>
              </w:rPr>
              <w:t xml:space="preserve"> Tips på</w:t>
            </w:r>
            <w:r w:rsidR="00892613">
              <w:rPr>
                <w:b w:val="0"/>
                <w:bCs w:val="0"/>
              </w:rPr>
              <w:t xml:space="preserve"> </w:t>
            </w:r>
            <w:hyperlink r:id="rId18" w:history="1">
              <w:r w:rsidR="001F1981" w:rsidRPr="001F1981">
                <w:rPr>
                  <w:rStyle w:val="Hyperlnk"/>
                  <w:b w:val="0"/>
                  <w:bCs w:val="0"/>
                  <w:color w:val="0070C0"/>
                </w:rPr>
                <w:t>varningssignaler</w:t>
              </w:r>
            </w:hyperlink>
            <w:r w:rsidR="00231F45">
              <w:rPr>
                <w:rStyle w:val="Hyperlnk"/>
                <w:color w:val="0070C0"/>
              </w:rPr>
              <w:t xml:space="preserve"> </w:t>
            </w:r>
            <w:r w:rsidR="00EE3C1C">
              <w:rPr>
                <w:b w:val="0"/>
                <w:bCs w:val="0"/>
              </w:rPr>
              <w:t xml:space="preserve"> </w:t>
            </w:r>
            <w:r w:rsidR="00A57EC7">
              <w:rPr>
                <w:b w:val="0"/>
                <w:bCs w:val="0"/>
              </w:rPr>
              <w:t>har tagits fram av</w:t>
            </w:r>
            <w:r w:rsidR="005E1058">
              <w:rPr>
                <w:b w:val="0"/>
                <w:bCs w:val="0"/>
              </w:rPr>
              <w:t xml:space="preserve"> </w:t>
            </w:r>
            <w:r w:rsidR="00E6432C">
              <w:rPr>
                <w:b w:val="0"/>
                <w:bCs w:val="0"/>
              </w:rPr>
              <w:t>S</w:t>
            </w:r>
            <w:r w:rsidR="000435D2">
              <w:rPr>
                <w:b w:val="0"/>
                <w:bCs w:val="0"/>
              </w:rPr>
              <w:t>amordningsfu</w:t>
            </w:r>
            <w:r w:rsidR="00E6432C">
              <w:rPr>
                <w:b w:val="0"/>
                <w:bCs w:val="0"/>
              </w:rPr>
              <w:t>n</w:t>
            </w:r>
            <w:r w:rsidR="000435D2">
              <w:rPr>
                <w:b w:val="0"/>
                <w:bCs w:val="0"/>
              </w:rPr>
              <w:t>ktionen</w:t>
            </w:r>
            <w:r w:rsidR="00892613">
              <w:rPr>
                <w:b w:val="0"/>
                <w:bCs w:val="0"/>
              </w:rPr>
              <w:t xml:space="preserve">. </w:t>
            </w:r>
            <w:r w:rsidR="000F6EB2">
              <w:rPr>
                <w:b w:val="0"/>
                <w:bCs w:val="0"/>
              </w:rPr>
              <w:t xml:space="preserve">Kvarstår misstanke efter närmare analys </w:t>
            </w:r>
            <w:r w:rsidR="003F3F9F">
              <w:rPr>
                <w:b w:val="0"/>
                <w:bCs w:val="0"/>
              </w:rPr>
              <w:t xml:space="preserve">ska rapportering ske till </w:t>
            </w:r>
            <w:proofErr w:type="spellStart"/>
            <w:r w:rsidR="003F3F9F">
              <w:rPr>
                <w:b w:val="0"/>
                <w:bCs w:val="0"/>
              </w:rPr>
              <w:t>Fipo</w:t>
            </w:r>
            <w:proofErr w:type="spellEnd"/>
            <w:r w:rsidR="003F3F9F">
              <w:rPr>
                <w:b w:val="0"/>
                <w:bCs w:val="0"/>
              </w:rPr>
              <w:t>.</w:t>
            </w:r>
          </w:p>
        </w:tc>
        <w:tc>
          <w:tcPr>
            <w:tcW w:w="125" w:type="pct"/>
          </w:tcPr>
          <w:p w14:paraId="52CD8DE2" w14:textId="77777777" w:rsidR="00055114" w:rsidRPr="00625FB9" w:rsidRDefault="00055114" w:rsidP="00585787"/>
        </w:tc>
        <w:tc>
          <w:tcPr>
            <w:tcW w:w="250" w:type="pct"/>
          </w:tcPr>
          <w:p w14:paraId="32C9052C" w14:textId="7D195234" w:rsidR="00055114" w:rsidRPr="00625FB9" w:rsidRDefault="00C77C13" w:rsidP="00585787">
            <w:pPr>
              <w:spacing w:before="20"/>
              <w:rPr>
                <w:noProof/>
                <w:lang w:bidi="sv-SE"/>
              </w:rPr>
            </w:pPr>
            <w:r w:rsidRPr="00625FB9">
              <w:rPr>
                <w:noProof/>
                <w:lang w:bidi="sv-SE"/>
              </w:rPr>
              <mc:AlternateContent>
                <mc:Choice Requires="wps">
                  <w:drawing>
                    <wp:inline distT="0" distB="0" distL="0" distR="0" wp14:anchorId="4F73977D" wp14:editId="20878754">
                      <wp:extent cx="182880" cy="182880"/>
                      <wp:effectExtent l="0" t="0" r="26670" b="26670"/>
                      <wp:docPr id="831068830" name="Rektangel 831068830"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701E8D" id="Rektangel 831068830"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0FBCA278" w14:textId="0FE618F7" w:rsidR="000B181C" w:rsidRDefault="007D6177" w:rsidP="000B181C">
            <w:pPr>
              <w:pStyle w:val="Brdtext"/>
            </w:pPr>
            <w:r>
              <w:t xml:space="preserve">KYC- </w:t>
            </w:r>
            <w:r w:rsidR="00F572C2">
              <w:t>system</w:t>
            </w:r>
          </w:p>
          <w:p w14:paraId="3B67E98F" w14:textId="4814001A" w:rsidR="000B181C" w:rsidRDefault="00C516C9" w:rsidP="00DB1D94">
            <w:pPr>
              <w:rPr>
                <w:rFonts w:ascii="Calibri" w:hAnsi="Calibri" w:cs="Calibri"/>
                <w:sz w:val="22"/>
                <w:szCs w:val="22"/>
                <w:lang w:bidi="sv-SE"/>
              </w:rPr>
            </w:pPr>
            <w:r>
              <w:rPr>
                <w:rFonts w:ascii="Calibri" w:hAnsi="Calibri" w:cs="Calibri"/>
                <w:sz w:val="22"/>
                <w:szCs w:val="22"/>
                <w:lang w:bidi="sv-SE"/>
              </w:rPr>
              <w:t>Vid a</w:t>
            </w:r>
            <w:r w:rsidR="000B181C" w:rsidRPr="00086407">
              <w:rPr>
                <w:rFonts w:ascii="Calibri" w:hAnsi="Calibri" w:cs="Calibri"/>
                <w:sz w:val="22"/>
                <w:szCs w:val="22"/>
                <w:lang w:bidi="sv-SE"/>
              </w:rPr>
              <w:t>nvänd</w:t>
            </w:r>
            <w:r>
              <w:rPr>
                <w:rFonts w:ascii="Calibri" w:hAnsi="Calibri" w:cs="Calibri"/>
                <w:sz w:val="22"/>
                <w:szCs w:val="22"/>
                <w:lang w:bidi="sv-SE"/>
              </w:rPr>
              <w:t xml:space="preserve">ning av </w:t>
            </w:r>
            <w:r w:rsidR="000B181C" w:rsidRPr="00086407">
              <w:rPr>
                <w:rFonts w:ascii="Calibri" w:hAnsi="Calibri" w:cs="Calibri"/>
                <w:sz w:val="22"/>
                <w:szCs w:val="22"/>
                <w:lang w:bidi="sv-SE"/>
              </w:rPr>
              <w:t>stödsystem för kundkännedom och riskprofil, s.k. KYC-system</w:t>
            </w:r>
            <w:r w:rsidR="00FE581B">
              <w:rPr>
                <w:rFonts w:ascii="Calibri" w:hAnsi="Calibri" w:cs="Calibri"/>
                <w:sz w:val="22"/>
                <w:szCs w:val="22"/>
                <w:lang w:bidi="sv-SE"/>
              </w:rPr>
              <w:t xml:space="preserve"> är det viktigt att s</w:t>
            </w:r>
            <w:r w:rsidR="00914FD4">
              <w:rPr>
                <w:rFonts w:ascii="Calibri" w:hAnsi="Calibri" w:cs="Calibri"/>
                <w:sz w:val="22"/>
                <w:szCs w:val="22"/>
                <w:lang w:bidi="sv-SE"/>
              </w:rPr>
              <w:t>äkerställ</w:t>
            </w:r>
            <w:r w:rsidR="00FE581B">
              <w:rPr>
                <w:rFonts w:ascii="Calibri" w:hAnsi="Calibri" w:cs="Calibri"/>
                <w:sz w:val="22"/>
                <w:szCs w:val="22"/>
                <w:lang w:bidi="sv-SE"/>
              </w:rPr>
              <w:t>a</w:t>
            </w:r>
            <w:r w:rsidR="00914FD4">
              <w:rPr>
                <w:rFonts w:ascii="Calibri" w:hAnsi="Calibri" w:cs="Calibri"/>
                <w:sz w:val="22"/>
                <w:szCs w:val="22"/>
                <w:lang w:bidi="sv-SE"/>
              </w:rPr>
              <w:t xml:space="preserve"> att </w:t>
            </w:r>
            <w:r w:rsidR="00AB77DC">
              <w:rPr>
                <w:rFonts w:ascii="Calibri" w:hAnsi="Calibri" w:cs="Calibri"/>
                <w:sz w:val="22"/>
                <w:szCs w:val="22"/>
                <w:lang w:bidi="sv-SE"/>
              </w:rPr>
              <w:t xml:space="preserve">det täcker alla </w:t>
            </w:r>
            <w:r w:rsidR="004F67DE">
              <w:rPr>
                <w:rFonts w:ascii="Calibri" w:hAnsi="Calibri" w:cs="Calibri"/>
                <w:sz w:val="22"/>
                <w:szCs w:val="22"/>
                <w:lang w:bidi="sv-SE"/>
              </w:rPr>
              <w:t>administrativa krav</w:t>
            </w:r>
            <w:r w:rsidR="00AB77DC">
              <w:rPr>
                <w:rFonts w:ascii="Calibri" w:hAnsi="Calibri" w:cs="Calibri"/>
                <w:sz w:val="22"/>
                <w:szCs w:val="22"/>
                <w:lang w:bidi="sv-SE"/>
              </w:rPr>
              <w:t xml:space="preserve"> eller komplettera med det som saknas</w:t>
            </w:r>
            <w:r w:rsidR="00220494">
              <w:rPr>
                <w:rFonts w:ascii="Calibri" w:hAnsi="Calibri" w:cs="Calibri"/>
                <w:sz w:val="22"/>
                <w:szCs w:val="22"/>
                <w:lang w:bidi="sv-SE"/>
              </w:rPr>
              <w:t xml:space="preserve"> (</w:t>
            </w:r>
            <w:proofErr w:type="gramStart"/>
            <w:r w:rsidR="00220494">
              <w:rPr>
                <w:rFonts w:ascii="Calibri" w:hAnsi="Calibri" w:cs="Calibri"/>
                <w:sz w:val="22"/>
                <w:szCs w:val="22"/>
                <w:lang w:bidi="sv-SE"/>
              </w:rPr>
              <w:t>t</w:t>
            </w:r>
            <w:r w:rsidR="000B1C8B">
              <w:rPr>
                <w:rFonts w:ascii="Calibri" w:hAnsi="Calibri" w:cs="Calibri"/>
                <w:sz w:val="22"/>
                <w:szCs w:val="22"/>
                <w:lang w:bidi="sv-SE"/>
              </w:rPr>
              <w:t xml:space="preserve"> </w:t>
            </w:r>
            <w:r w:rsidR="00220494">
              <w:rPr>
                <w:rFonts w:ascii="Calibri" w:hAnsi="Calibri" w:cs="Calibri"/>
                <w:sz w:val="22"/>
                <w:szCs w:val="22"/>
                <w:lang w:bidi="sv-SE"/>
              </w:rPr>
              <w:t>ex</w:t>
            </w:r>
            <w:proofErr w:type="gramEnd"/>
            <w:r w:rsidR="00220494">
              <w:rPr>
                <w:rFonts w:ascii="Calibri" w:hAnsi="Calibri" w:cs="Calibri"/>
                <w:sz w:val="22"/>
                <w:szCs w:val="22"/>
                <w:lang w:bidi="sv-SE"/>
              </w:rPr>
              <w:t xml:space="preserve"> allmän </w:t>
            </w:r>
            <w:r w:rsidR="007D119D">
              <w:rPr>
                <w:rFonts w:ascii="Calibri" w:hAnsi="Calibri" w:cs="Calibri"/>
                <w:sz w:val="22"/>
                <w:szCs w:val="22"/>
                <w:lang w:bidi="sv-SE"/>
              </w:rPr>
              <w:t>riskbedömning</w:t>
            </w:r>
            <w:r w:rsidR="00220494">
              <w:rPr>
                <w:rFonts w:ascii="Calibri" w:hAnsi="Calibri" w:cs="Calibri"/>
                <w:sz w:val="22"/>
                <w:szCs w:val="22"/>
                <w:lang w:bidi="sv-SE"/>
              </w:rPr>
              <w:t>).</w:t>
            </w:r>
            <w:r w:rsidR="006D01D3">
              <w:rPr>
                <w:rFonts w:ascii="Calibri" w:hAnsi="Calibri"/>
                <w:sz w:val="22"/>
                <w:szCs w:val="22"/>
                <w:lang w:bidi="sv-SE"/>
              </w:rPr>
              <w:t xml:space="preserve"> </w:t>
            </w:r>
            <w:r w:rsidR="00151E4D" w:rsidRPr="00151E4D">
              <w:rPr>
                <w:rFonts w:ascii="Calibri" w:hAnsi="Calibri" w:cs="Calibri"/>
                <w:sz w:val="22"/>
                <w:szCs w:val="22"/>
                <w:lang w:bidi="sv-SE"/>
              </w:rPr>
              <w:t xml:space="preserve">Ett digitalt system kan aldrig ersätta </w:t>
            </w:r>
            <w:r w:rsidR="00151E4D">
              <w:rPr>
                <w:rFonts w:ascii="Calibri" w:hAnsi="Calibri" w:cs="Calibri"/>
                <w:sz w:val="22"/>
                <w:szCs w:val="22"/>
                <w:lang w:bidi="sv-SE"/>
              </w:rPr>
              <w:t>de</w:t>
            </w:r>
            <w:r w:rsidR="00151E4D" w:rsidRPr="00151E4D">
              <w:rPr>
                <w:rFonts w:ascii="Calibri" w:hAnsi="Calibri" w:cs="Calibri"/>
                <w:sz w:val="22"/>
                <w:szCs w:val="22"/>
                <w:lang w:bidi="sv-SE"/>
              </w:rPr>
              <w:t>n eg</w:t>
            </w:r>
            <w:r w:rsidR="00151E4D">
              <w:rPr>
                <w:rFonts w:ascii="Calibri" w:hAnsi="Calibri" w:cs="Calibri"/>
                <w:sz w:val="22"/>
                <w:szCs w:val="22"/>
                <w:lang w:bidi="sv-SE"/>
              </w:rPr>
              <w:t>na</w:t>
            </w:r>
            <w:r w:rsidR="00151E4D" w:rsidRPr="00151E4D">
              <w:rPr>
                <w:rFonts w:ascii="Calibri" w:hAnsi="Calibri" w:cs="Calibri"/>
                <w:sz w:val="22"/>
                <w:szCs w:val="22"/>
                <w:lang w:bidi="sv-SE"/>
              </w:rPr>
              <w:t xml:space="preserve"> bedömning</w:t>
            </w:r>
            <w:r w:rsidR="00151E4D">
              <w:rPr>
                <w:rFonts w:ascii="Calibri" w:hAnsi="Calibri" w:cs="Calibri"/>
                <w:sz w:val="22"/>
                <w:szCs w:val="22"/>
                <w:lang w:bidi="sv-SE"/>
              </w:rPr>
              <w:t>en</w:t>
            </w:r>
            <w:r w:rsidR="00151E4D" w:rsidRPr="00151E4D">
              <w:rPr>
                <w:rFonts w:ascii="Calibri" w:hAnsi="Calibri" w:cs="Calibri"/>
                <w:sz w:val="22"/>
                <w:szCs w:val="22"/>
                <w:lang w:bidi="sv-SE"/>
              </w:rPr>
              <w:t>, utan bör ses som ett verktyg som stödjer arbete</w:t>
            </w:r>
            <w:r w:rsidR="00151E4D">
              <w:rPr>
                <w:rFonts w:ascii="Calibri" w:hAnsi="Calibri" w:cs="Calibri"/>
                <w:sz w:val="22"/>
                <w:szCs w:val="22"/>
                <w:lang w:bidi="sv-SE"/>
              </w:rPr>
              <w:t>t</w:t>
            </w:r>
            <w:r w:rsidR="00151E4D" w:rsidRPr="00151E4D">
              <w:rPr>
                <w:rFonts w:ascii="Calibri" w:hAnsi="Calibri" w:cs="Calibri"/>
                <w:sz w:val="22"/>
                <w:szCs w:val="22"/>
                <w:lang w:bidi="sv-SE"/>
              </w:rPr>
              <w:t>.</w:t>
            </w:r>
          </w:p>
          <w:p w14:paraId="3D84ECEC" w14:textId="77777777" w:rsidR="007851CB" w:rsidRDefault="007851CB" w:rsidP="00DB1D94">
            <w:pPr>
              <w:rPr>
                <w:rFonts w:ascii="Calibri" w:hAnsi="Calibri" w:cs="Calibri"/>
                <w:sz w:val="22"/>
                <w:szCs w:val="22"/>
                <w:lang w:bidi="sv-SE"/>
              </w:rPr>
            </w:pPr>
          </w:p>
          <w:p w14:paraId="64D83C4D" w14:textId="2B567DE8" w:rsidR="007851CB" w:rsidRDefault="007851CB" w:rsidP="00DB1D94"/>
        </w:tc>
      </w:tr>
      <w:tr w:rsidR="00105167" w:rsidRPr="00625FB9" w14:paraId="52A026FE" w14:textId="77777777" w:rsidTr="00585787">
        <w:trPr>
          <w:trHeight w:val="576"/>
        </w:trPr>
        <w:tc>
          <w:tcPr>
            <w:tcW w:w="458" w:type="pct"/>
            <w:vAlign w:val="center"/>
          </w:tcPr>
          <w:p w14:paraId="61AF8879" w14:textId="53BE8CFD" w:rsidR="00105167" w:rsidRPr="00625FB9" w:rsidRDefault="00473D2C" w:rsidP="00585787">
            <w:r>
              <w:rPr>
                <w:noProof/>
              </w:rPr>
              <w:drawing>
                <wp:inline distT="0" distB="0" distL="0" distR="0" wp14:anchorId="456ACA19" wp14:editId="6B81203C">
                  <wp:extent cx="462915" cy="441960"/>
                  <wp:effectExtent l="0" t="0" r="0" b="0"/>
                  <wp:docPr id="1043359899"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441960"/>
                          </a:xfrm>
                          <a:prstGeom prst="rect">
                            <a:avLst/>
                          </a:prstGeom>
                          <a:noFill/>
                          <a:ln>
                            <a:noFill/>
                          </a:ln>
                        </pic:spPr>
                      </pic:pic>
                    </a:graphicData>
                  </a:graphic>
                </wp:inline>
              </w:drawing>
            </w:r>
          </w:p>
        </w:tc>
        <w:tc>
          <w:tcPr>
            <w:tcW w:w="4542" w:type="pct"/>
            <w:gridSpan w:val="5"/>
            <w:tcBorders>
              <w:top w:val="single" w:sz="18" w:space="0" w:color="555A3C" w:themeColor="accent3" w:themeShade="80"/>
            </w:tcBorders>
            <w:vAlign w:val="center"/>
          </w:tcPr>
          <w:p w14:paraId="26136F43" w14:textId="52060996" w:rsidR="00105167" w:rsidRPr="00440E69" w:rsidRDefault="00105167" w:rsidP="0053738D">
            <w:pPr>
              <w:pStyle w:val="Rubrik5"/>
              <w:rPr>
                <w:rFonts w:ascii="Calibri" w:hAnsi="Calibri" w:cs="Calibri"/>
                <w:bCs/>
                <w:iCs/>
              </w:rPr>
            </w:pPr>
            <w:r w:rsidRPr="00440E69">
              <w:rPr>
                <w:rFonts w:ascii="Calibri" w:hAnsi="Calibri" w:cs="Calibri"/>
                <w:bCs/>
                <w:iCs/>
              </w:rPr>
              <w:t>Rapporteringsskyldighet</w:t>
            </w:r>
          </w:p>
        </w:tc>
      </w:tr>
      <w:tr w:rsidR="00105167" w:rsidRPr="00105C69" w14:paraId="42EB11DA" w14:textId="77777777" w:rsidTr="00585787">
        <w:tc>
          <w:tcPr>
            <w:tcW w:w="458" w:type="pct"/>
          </w:tcPr>
          <w:p w14:paraId="6504CD51" w14:textId="77777777" w:rsidR="00105167" w:rsidRPr="00625FB9" w:rsidRDefault="00105167" w:rsidP="00585787"/>
        </w:tc>
        <w:tc>
          <w:tcPr>
            <w:tcW w:w="292" w:type="pct"/>
          </w:tcPr>
          <w:p w14:paraId="04457D9D" w14:textId="77777777" w:rsidR="00105167" w:rsidRPr="00625FB9" w:rsidRDefault="00105167" w:rsidP="00585787">
            <w:pPr>
              <w:spacing w:before="20"/>
            </w:pPr>
            <w:r w:rsidRPr="00625FB9">
              <w:rPr>
                <w:noProof/>
                <w:lang w:bidi="sv-SE"/>
              </w:rPr>
              <mc:AlternateContent>
                <mc:Choice Requires="wps">
                  <w:drawing>
                    <wp:inline distT="0" distB="0" distL="0" distR="0" wp14:anchorId="43A4A795" wp14:editId="1EBDE69B">
                      <wp:extent cx="182880" cy="182880"/>
                      <wp:effectExtent l="0" t="0" r="26670" b="26670"/>
                      <wp:docPr id="996077660" name="Rektangel 996077660"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5D992C" id="Rektangel 996077660"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78F093B3" w14:textId="24426C55" w:rsidR="00105167" w:rsidRPr="00DA0D5D" w:rsidRDefault="00105167" w:rsidP="00DA0D5D">
            <w:pPr>
              <w:pStyle w:val="Rubrik6"/>
            </w:pPr>
            <w:r w:rsidRPr="00DA0D5D">
              <w:t xml:space="preserve">Registrera byrån i registret </w:t>
            </w:r>
            <w:proofErr w:type="spellStart"/>
            <w:r w:rsidRPr="00DA0D5D">
              <w:t>GoAML</w:t>
            </w:r>
            <w:proofErr w:type="spellEnd"/>
          </w:p>
          <w:p w14:paraId="405F258D" w14:textId="0B14DFBE" w:rsidR="00105167" w:rsidRPr="00625FB9" w:rsidRDefault="00105167" w:rsidP="00585787">
            <w:pPr>
              <w:rPr>
                <w:rStyle w:val="Rubrik4Char"/>
                <w:rFonts w:eastAsia="Times New Roman" w:cs="Times New Roman"/>
                <w:b w:val="0"/>
                <w:iCs w:val="0"/>
                <w:color w:val="auto"/>
                <w:spacing w:val="0"/>
              </w:rPr>
            </w:pPr>
            <w:r w:rsidRPr="00DA0D5D">
              <w:rPr>
                <w:rFonts w:ascii="Calibri" w:hAnsi="Calibri" w:cs="Calibri"/>
                <w:sz w:val="22"/>
                <w:szCs w:val="22"/>
                <w:lang w:bidi="sv-SE"/>
              </w:rPr>
              <w:t xml:space="preserve">Rapportering ska ske utan dröjsmål. Registrera byrån via länken </w:t>
            </w:r>
            <w:hyperlink r:id="rId19" w:history="1">
              <w:r w:rsidRPr="00DA0D5D">
                <w:rPr>
                  <w:rStyle w:val="Hyperlnk"/>
                  <w:rFonts w:ascii="Calibri" w:hAnsi="Calibri" w:cs="Calibri"/>
                  <w:color w:val="0070C0"/>
                  <w:sz w:val="22"/>
                  <w:szCs w:val="22"/>
                  <w:lang w:bidi="sv-SE"/>
                </w:rPr>
                <w:t>https://fipogoaml.polisen.se</w:t>
              </w:r>
            </w:hyperlink>
            <w:r w:rsidRPr="00DA0D5D">
              <w:rPr>
                <w:rFonts w:ascii="Calibri" w:hAnsi="Calibri" w:cs="Calibri"/>
                <w:color w:val="0070C0"/>
                <w:sz w:val="22"/>
                <w:szCs w:val="22"/>
                <w:lang w:bidi="sv-SE"/>
              </w:rPr>
              <w:t xml:space="preserve"> </w:t>
            </w:r>
            <w:r w:rsidRPr="00DA0D5D">
              <w:rPr>
                <w:rFonts w:ascii="Calibri" w:hAnsi="Calibri" w:cs="Calibri"/>
                <w:sz w:val="22"/>
                <w:szCs w:val="22"/>
                <w:lang w:bidi="sv-SE"/>
              </w:rPr>
              <w:t>så att byrån kan rapportera skyndsamt om det blir aktuellt.</w:t>
            </w:r>
          </w:p>
        </w:tc>
        <w:tc>
          <w:tcPr>
            <w:tcW w:w="125" w:type="pct"/>
          </w:tcPr>
          <w:p w14:paraId="1D305EE0" w14:textId="77777777" w:rsidR="00105167" w:rsidRPr="00625FB9" w:rsidRDefault="00105167" w:rsidP="00585787"/>
        </w:tc>
        <w:tc>
          <w:tcPr>
            <w:tcW w:w="250" w:type="pct"/>
          </w:tcPr>
          <w:p w14:paraId="63B48A3E" w14:textId="77777777" w:rsidR="00105167" w:rsidRPr="00625FB9" w:rsidRDefault="00105167" w:rsidP="00585787">
            <w:pPr>
              <w:spacing w:before="20"/>
            </w:pPr>
            <w:r w:rsidRPr="00625FB9">
              <w:rPr>
                <w:noProof/>
                <w:lang w:bidi="sv-SE"/>
              </w:rPr>
              <mc:AlternateContent>
                <mc:Choice Requires="wps">
                  <w:drawing>
                    <wp:inline distT="0" distB="0" distL="0" distR="0" wp14:anchorId="76449C3A" wp14:editId="412A47B2">
                      <wp:extent cx="182880" cy="182880"/>
                      <wp:effectExtent l="0" t="0" r="26670" b="26670"/>
                      <wp:docPr id="530043673" name="Rektangel 530043673"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1E5B1A" id="Rektangel 530043673"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7D8E74DE" w14:textId="77777777" w:rsidR="00105167" w:rsidRPr="00DA0D5D" w:rsidRDefault="00105167" w:rsidP="00DA0D5D">
            <w:pPr>
              <w:pStyle w:val="Rubrik6"/>
            </w:pPr>
            <w:r w:rsidRPr="00DA0D5D">
              <w:t>Meddelandeförbud</w:t>
            </w:r>
          </w:p>
          <w:p w14:paraId="2D80D7FF" w14:textId="773A7FD0" w:rsidR="00105167" w:rsidRPr="00105167" w:rsidRDefault="00105167" w:rsidP="00105167">
            <w:pPr>
              <w:rPr>
                <w:rStyle w:val="Rubrik4Char"/>
                <w:b w:val="0"/>
                <w:bCs/>
                <w:iCs w:val="0"/>
              </w:rPr>
            </w:pPr>
            <w:r w:rsidRPr="00DA0D5D">
              <w:rPr>
                <w:rFonts w:ascii="Calibri" w:hAnsi="Calibri" w:cs="Calibri"/>
                <w:sz w:val="22"/>
                <w:szCs w:val="22"/>
                <w:lang w:bidi="sv-SE"/>
              </w:rPr>
              <w:t>När du rapporterar en</w:t>
            </w:r>
            <w:r w:rsidR="00F15082">
              <w:rPr>
                <w:rFonts w:ascii="Calibri" w:hAnsi="Calibri" w:cs="Calibri"/>
                <w:sz w:val="22"/>
                <w:szCs w:val="22"/>
                <w:lang w:bidi="sv-SE"/>
              </w:rPr>
              <w:t xml:space="preserve"> mi</w:t>
            </w:r>
            <w:r w:rsidR="00A37DE0">
              <w:rPr>
                <w:rFonts w:ascii="Calibri" w:hAnsi="Calibri" w:cs="Calibri"/>
                <w:sz w:val="22"/>
                <w:szCs w:val="22"/>
                <w:lang w:bidi="sv-SE"/>
              </w:rPr>
              <w:t>s</w:t>
            </w:r>
            <w:r w:rsidR="00F15082">
              <w:rPr>
                <w:rFonts w:ascii="Calibri" w:hAnsi="Calibri" w:cs="Calibri"/>
                <w:sz w:val="22"/>
                <w:szCs w:val="22"/>
                <w:lang w:bidi="sv-SE"/>
              </w:rPr>
              <w:t>stänkt</w:t>
            </w:r>
            <w:r w:rsidRPr="00DA0D5D">
              <w:rPr>
                <w:rFonts w:ascii="Calibri" w:hAnsi="Calibri" w:cs="Calibri"/>
                <w:sz w:val="22"/>
                <w:szCs w:val="22"/>
                <w:lang w:bidi="sv-SE"/>
              </w:rPr>
              <w:t xml:space="preserve"> transaktion</w:t>
            </w:r>
            <w:r w:rsidR="00F15082">
              <w:rPr>
                <w:rFonts w:ascii="Calibri" w:hAnsi="Calibri" w:cs="Calibri"/>
                <w:sz w:val="22"/>
                <w:szCs w:val="22"/>
                <w:lang w:bidi="sv-SE"/>
              </w:rPr>
              <w:t xml:space="preserve"> till </w:t>
            </w:r>
            <w:proofErr w:type="spellStart"/>
            <w:r w:rsidR="00F15082">
              <w:rPr>
                <w:rFonts w:ascii="Calibri" w:hAnsi="Calibri" w:cs="Calibri"/>
                <w:sz w:val="22"/>
                <w:szCs w:val="22"/>
                <w:lang w:bidi="sv-SE"/>
              </w:rPr>
              <w:t>Fipo</w:t>
            </w:r>
            <w:proofErr w:type="spellEnd"/>
            <w:r w:rsidRPr="00DA0D5D">
              <w:rPr>
                <w:rFonts w:ascii="Calibri" w:hAnsi="Calibri" w:cs="Calibri"/>
                <w:sz w:val="22"/>
                <w:szCs w:val="22"/>
                <w:lang w:bidi="sv-SE"/>
              </w:rPr>
              <w:t xml:space="preserve"> får du inte berätta för din kund eller </w:t>
            </w:r>
            <w:r w:rsidR="00F15082">
              <w:rPr>
                <w:rFonts w:ascii="Calibri" w:hAnsi="Calibri" w:cs="Calibri"/>
                <w:sz w:val="22"/>
                <w:szCs w:val="22"/>
                <w:lang w:bidi="sv-SE"/>
              </w:rPr>
              <w:t xml:space="preserve">för </w:t>
            </w:r>
            <w:r w:rsidRPr="00DA0D5D">
              <w:rPr>
                <w:rFonts w:ascii="Calibri" w:hAnsi="Calibri" w:cs="Calibri"/>
                <w:sz w:val="22"/>
                <w:szCs w:val="22"/>
                <w:lang w:bidi="sv-SE"/>
              </w:rPr>
              <w:t>någon annan att du har rapporterat.</w:t>
            </w:r>
          </w:p>
        </w:tc>
      </w:tr>
      <w:tr w:rsidR="00105167" w:rsidRPr="00942D26" w14:paraId="38342B37" w14:textId="77777777" w:rsidTr="00585787">
        <w:tc>
          <w:tcPr>
            <w:tcW w:w="458" w:type="pct"/>
          </w:tcPr>
          <w:p w14:paraId="4F18A539" w14:textId="77777777" w:rsidR="00105167" w:rsidRPr="00625FB9" w:rsidRDefault="00105167" w:rsidP="00585787">
            <w:pPr>
              <w:rPr>
                <w:lang w:bidi="sv-SE"/>
              </w:rPr>
            </w:pPr>
          </w:p>
        </w:tc>
        <w:tc>
          <w:tcPr>
            <w:tcW w:w="292" w:type="pct"/>
          </w:tcPr>
          <w:p w14:paraId="7F874B0D" w14:textId="77777777" w:rsidR="00105167" w:rsidRPr="00625FB9" w:rsidRDefault="00105167" w:rsidP="00105167">
            <w:pPr>
              <w:rPr>
                <w:lang w:bidi="sv-SE"/>
              </w:rPr>
            </w:pPr>
            <w:r w:rsidRPr="00625FB9">
              <w:rPr>
                <w:noProof/>
                <w:lang w:bidi="sv-SE"/>
              </w:rPr>
              <mc:AlternateContent>
                <mc:Choice Requires="wps">
                  <w:drawing>
                    <wp:inline distT="0" distB="0" distL="0" distR="0" wp14:anchorId="0E0D3D6D" wp14:editId="2CFA3632">
                      <wp:extent cx="182880" cy="182880"/>
                      <wp:effectExtent l="0" t="0" r="26670" b="26670"/>
                      <wp:docPr id="460724473" name="Rektangel 460724473"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45EDD7" id="Rektangel 460724473"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0C61A40C" w14:textId="1CEEAD20" w:rsidR="00DF5C11" w:rsidRPr="00DA0D5D" w:rsidRDefault="00367E5D" w:rsidP="00DA0D5D">
            <w:pPr>
              <w:pStyle w:val="Rubrik6"/>
            </w:pPr>
            <w:r w:rsidRPr="00DA0D5D">
              <w:t>Uppgifts</w:t>
            </w:r>
            <w:r w:rsidR="00FD4675" w:rsidRPr="00DA0D5D">
              <w:t>skyldighet</w:t>
            </w:r>
          </w:p>
          <w:p w14:paraId="22312B41" w14:textId="5DD05789" w:rsidR="00105167" w:rsidRPr="00105167" w:rsidRDefault="00105167" w:rsidP="00585787">
            <w:pPr>
              <w:rPr>
                <w:lang w:bidi="sv-SE"/>
              </w:rPr>
            </w:pPr>
            <w:r w:rsidRPr="00DA0D5D">
              <w:rPr>
                <w:rFonts w:ascii="Calibri" w:hAnsi="Calibri" w:cs="Calibri"/>
                <w:sz w:val="22"/>
                <w:szCs w:val="22"/>
                <w:lang w:bidi="sv-SE"/>
              </w:rPr>
              <w:t xml:space="preserve">Säkerställ att </w:t>
            </w:r>
            <w:r w:rsidR="00FD4675" w:rsidRPr="00DA0D5D">
              <w:rPr>
                <w:rFonts w:ascii="Calibri" w:hAnsi="Calibri" w:cs="Calibri"/>
                <w:sz w:val="22"/>
                <w:szCs w:val="22"/>
                <w:lang w:bidi="sv-SE"/>
              </w:rPr>
              <w:t>det finns ett system så att uppgifter</w:t>
            </w:r>
            <w:r w:rsidR="00A37DE0">
              <w:rPr>
                <w:rFonts w:ascii="Calibri" w:hAnsi="Calibri" w:cs="Calibri"/>
                <w:sz w:val="22"/>
                <w:szCs w:val="22"/>
                <w:lang w:bidi="sv-SE"/>
              </w:rPr>
              <w:t xml:space="preserve"> om en affärsförbindelse </w:t>
            </w:r>
            <w:r w:rsidR="00FD4675" w:rsidRPr="00DA0D5D">
              <w:rPr>
                <w:rFonts w:ascii="Calibri" w:hAnsi="Calibri" w:cs="Calibri"/>
                <w:sz w:val="22"/>
                <w:szCs w:val="22"/>
                <w:lang w:bidi="sv-SE"/>
              </w:rPr>
              <w:t xml:space="preserve">kan tas fram </w:t>
            </w:r>
            <w:r w:rsidR="00A37DE0">
              <w:rPr>
                <w:rFonts w:ascii="Calibri" w:hAnsi="Calibri" w:cs="Calibri"/>
                <w:sz w:val="22"/>
                <w:szCs w:val="22"/>
                <w:lang w:bidi="sv-SE"/>
              </w:rPr>
              <w:t>utan dröjsmål</w:t>
            </w:r>
            <w:r w:rsidR="001502D6">
              <w:rPr>
                <w:rFonts w:ascii="Calibri" w:hAnsi="Calibri" w:cs="Calibri"/>
                <w:sz w:val="22"/>
                <w:szCs w:val="22"/>
                <w:lang w:bidi="sv-SE"/>
              </w:rPr>
              <w:t xml:space="preserve"> </w:t>
            </w:r>
            <w:r w:rsidR="00A37DE0">
              <w:rPr>
                <w:rFonts w:ascii="Calibri" w:hAnsi="Calibri" w:cs="Calibri"/>
                <w:sz w:val="22"/>
                <w:szCs w:val="22"/>
                <w:lang w:bidi="sv-SE"/>
              </w:rPr>
              <w:t>på begäran av Polismyndigheten eller Säkerhetspolisen.</w:t>
            </w:r>
          </w:p>
        </w:tc>
        <w:tc>
          <w:tcPr>
            <w:tcW w:w="125" w:type="pct"/>
          </w:tcPr>
          <w:p w14:paraId="53552AB0" w14:textId="77777777" w:rsidR="00105167" w:rsidRPr="00625FB9" w:rsidRDefault="00105167" w:rsidP="00585787">
            <w:pPr>
              <w:rPr>
                <w:lang w:bidi="sv-SE"/>
              </w:rPr>
            </w:pPr>
          </w:p>
        </w:tc>
        <w:tc>
          <w:tcPr>
            <w:tcW w:w="250" w:type="pct"/>
          </w:tcPr>
          <w:p w14:paraId="0553861F" w14:textId="340CA79B" w:rsidR="00105167" w:rsidRPr="00625FB9" w:rsidRDefault="00105167" w:rsidP="00105167">
            <w:pPr>
              <w:rPr>
                <w:lang w:bidi="sv-SE"/>
              </w:rPr>
            </w:pPr>
          </w:p>
        </w:tc>
        <w:tc>
          <w:tcPr>
            <w:tcW w:w="2000" w:type="pct"/>
          </w:tcPr>
          <w:p w14:paraId="276065F5" w14:textId="2D08459E" w:rsidR="001A35E3" w:rsidRPr="001A35E3" w:rsidRDefault="001A35E3" w:rsidP="001A35E3">
            <w:pPr>
              <w:rPr>
                <w:lang w:bidi="sv-SE"/>
              </w:rPr>
            </w:pPr>
          </w:p>
        </w:tc>
      </w:tr>
    </w:tbl>
    <w:p w14:paraId="63164CB5" w14:textId="77777777" w:rsidR="00D63123" w:rsidRDefault="00D63123">
      <w:r>
        <w:br w:type="page"/>
      </w:r>
    </w:p>
    <w:tbl>
      <w:tblPr>
        <w:tblW w:w="5000" w:type="pct"/>
        <w:tblLayout w:type="fixed"/>
        <w:tblCellMar>
          <w:top w:w="115" w:type="dxa"/>
          <w:left w:w="115" w:type="dxa"/>
          <w:bottom w:w="115" w:type="dxa"/>
          <w:right w:w="115" w:type="dxa"/>
        </w:tblCellMar>
        <w:tblLook w:val="0600" w:firstRow="0" w:lastRow="0" w:firstColumn="0" w:lastColumn="0" w:noHBand="1" w:noVBand="1"/>
      </w:tblPr>
      <w:tblGrid>
        <w:gridCol w:w="959"/>
        <w:gridCol w:w="611"/>
        <w:gridCol w:w="3925"/>
        <w:gridCol w:w="262"/>
        <w:gridCol w:w="523"/>
        <w:gridCol w:w="4186"/>
      </w:tblGrid>
      <w:tr w:rsidR="007019F4" w:rsidRPr="00625FB9" w14:paraId="22FDF5F9" w14:textId="77777777" w:rsidTr="00694646">
        <w:tc>
          <w:tcPr>
            <w:tcW w:w="458" w:type="pct"/>
          </w:tcPr>
          <w:p w14:paraId="0E41A86C" w14:textId="2995637C" w:rsidR="007019F4" w:rsidRPr="00625FB9" w:rsidRDefault="007019F4" w:rsidP="00694646"/>
        </w:tc>
        <w:tc>
          <w:tcPr>
            <w:tcW w:w="292" w:type="pct"/>
          </w:tcPr>
          <w:p w14:paraId="07E6ECBD" w14:textId="3B7228B1" w:rsidR="007019F4" w:rsidRPr="00625FB9" w:rsidRDefault="007019F4" w:rsidP="00694646">
            <w:pPr>
              <w:spacing w:before="20"/>
              <w:rPr>
                <w:noProof/>
                <w:lang w:bidi="sv-SE"/>
              </w:rPr>
            </w:pPr>
          </w:p>
        </w:tc>
        <w:tc>
          <w:tcPr>
            <w:tcW w:w="1875" w:type="pct"/>
          </w:tcPr>
          <w:p w14:paraId="4114B64C" w14:textId="0B078B28" w:rsidR="007019F4" w:rsidRPr="007019F4" w:rsidRDefault="007019F4" w:rsidP="00694646"/>
        </w:tc>
        <w:tc>
          <w:tcPr>
            <w:tcW w:w="125" w:type="pct"/>
          </w:tcPr>
          <w:p w14:paraId="52A25ED2" w14:textId="77777777" w:rsidR="007019F4" w:rsidRPr="00625FB9" w:rsidRDefault="007019F4" w:rsidP="00694646"/>
        </w:tc>
        <w:tc>
          <w:tcPr>
            <w:tcW w:w="250" w:type="pct"/>
          </w:tcPr>
          <w:p w14:paraId="3A1C76A1" w14:textId="647773DC" w:rsidR="007019F4" w:rsidRPr="00625FB9" w:rsidRDefault="007019F4" w:rsidP="00694646">
            <w:pPr>
              <w:spacing w:before="20"/>
              <w:rPr>
                <w:noProof/>
                <w:lang w:bidi="sv-SE"/>
              </w:rPr>
            </w:pPr>
          </w:p>
        </w:tc>
        <w:tc>
          <w:tcPr>
            <w:tcW w:w="2000" w:type="pct"/>
          </w:tcPr>
          <w:p w14:paraId="70FFDE3E" w14:textId="77777777" w:rsidR="007019F4" w:rsidRPr="00942D26" w:rsidRDefault="007019F4" w:rsidP="00694646">
            <w:pPr>
              <w:pStyle w:val="Rubrik4"/>
              <w:keepLines w:val="0"/>
              <w:rPr>
                <w:rFonts w:eastAsia="Times New Roman" w:cs="Times New Roman"/>
                <w:bCs/>
                <w:iCs w:val="0"/>
                <w:spacing w:val="0"/>
              </w:rPr>
            </w:pPr>
          </w:p>
        </w:tc>
      </w:tr>
      <w:tr w:rsidR="00DF5C11" w:rsidRPr="00625FB9" w14:paraId="501E3C2B" w14:textId="77777777" w:rsidTr="00585787">
        <w:trPr>
          <w:trHeight w:val="576"/>
        </w:trPr>
        <w:tc>
          <w:tcPr>
            <w:tcW w:w="458" w:type="pct"/>
            <w:vAlign w:val="center"/>
          </w:tcPr>
          <w:p w14:paraId="6EC4A1D1" w14:textId="4A813567" w:rsidR="00DF5C11" w:rsidRPr="00625FB9" w:rsidRDefault="00473D2C" w:rsidP="00585787">
            <w:r>
              <w:rPr>
                <w:noProof/>
              </w:rPr>
              <w:drawing>
                <wp:inline distT="0" distB="0" distL="0" distR="0" wp14:anchorId="122EE73F" wp14:editId="6A7CA2DF">
                  <wp:extent cx="462915" cy="441960"/>
                  <wp:effectExtent l="0" t="0" r="0" b="0"/>
                  <wp:docPr id="330444209"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441960"/>
                          </a:xfrm>
                          <a:prstGeom prst="rect">
                            <a:avLst/>
                          </a:prstGeom>
                          <a:noFill/>
                          <a:ln>
                            <a:noFill/>
                          </a:ln>
                        </pic:spPr>
                      </pic:pic>
                    </a:graphicData>
                  </a:graphic>
                </wp:inline>
              </w:drawing>
            </w:r>
          </w:p>
        </w:tc>
        <w:tc>
          <w:tcPr>
            <w:tcW w:w="4542" w:type="pct"/>
            <w:gridSpan w:val="5"/>
            <w:tcBorders>
              <w:top w:val="single" w:sz="18" w:space="0" w:color="555A3C" w:themeColor="accent3" w:themeShade="80"/>
            </w:tcBorders>
            <w:vAlign w:val="center"/>
          </w:tcPr>
          <w:p w14:paraId="0880CBFC" w14:textId="3EABA57D" w:rsidR="00DF5C11" w:rsidRPr="00440E69" w:rsidRDefault="00DF5C11" w:rsidP="0053738D">
            <w:pPr>
              <w:pStyle w:val="Rubrik5"/>
              <w:rPr>
                <w:rStyle w:val="Rubrik4Char"/>
                <w:rFonts w:ascii="Calibri" w:hAnsi="Calibri" w:cs="Calibri"/>
                <w:bCs/>
                <w:sz w:val="28"/>
              </w:rPr>
            </w:pPr>
            <w:r w:rsidRPr="00440E69">
              <w:rPr>
                <w:rFonts w:ascii="Calibri" w:hAnsi="Calibri" w:cs="Calibri"/>
                <w:bCs/>
                <w:iCs/>
              </w:rPr>
              <w:t>Bevarande av handlingar</w:t>
            </w:r>
          </w:p>
        </w:tc>
      </w:tr>
      <w:tr w:rsidR="00DF5C11" w:rsidRPr="00105167" w14:paraId="661BC496" w14:textId="77777777" w:rsidTr="00585787">
        <w:tc>
          <w:tcPr>
            <w:tcW w:w="458" w:type="pct"/>
          </w:tcPr>
          <w:p w14:paraId="32F70B3F" w14:textId="77777777" w:rsidR="00DF5C11" w:rsidRPr="00625FB9" w:rsidRDefault="00DF5C11" w:rsidP="00585787"/>
        </w:tc>
        <w:tc>
          <w:tcPr>
            <w:tcW w:w="292" w:type="pct"/>
          </w:tcPr>
          <w:p w14:paraId="4A77509E" w14:textId="77777777" w:rsidR="00DF5C11" w:rsidRPr="00625FB9" w:rsidRDefault="00DF5C11" w:rsidP="00585787">
            <w:pPr>
              <w:spacing w:before="20"/>
            </w:pPr>
            <w:r w:rsidRPr="00625FB9">
              <w:rPr>
                <w:noProof/>
                <w:lang w:bidi="sv-SE"/>
              </w:rPr>
              <mc:AlternateContent>
                <mc:Choice Requires="wps">
                  <w:drawing>
                    <wp:inline distT="0" distB="0" distL="0" distR="0" wp14:anchorId="7BC5A55F" wp14:editId="68661775">
                      <wp:extent cx="182880" cy="182880"/>
                      <wp:effectExtent l="0" t="0" r="26670" b="26670"/>
                      <wp:docPr id="320981751" name="Rektangel 320981751"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DD3A73" id="Rektangel 320981751"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5E5CAA58" w14:textId="28BE3351" w:rsidR="00DF5C11" w:rsidRPr="00DA0D5D" w:rsidRDefault="00DF5C11" w:rsidP="00DA0D5D">
            <w:pPr>
              <w:pStyle w:val="Rubrik6"/>
            </w:pPr>
            <w:r w:rsidRPr="00DA0D5D">
              <w:t>Arkivering</w:t>
            </w:r>
          </w:p>
          <w:p w14:paraId="23FFCFDB" w14:textId="326AD549" w:rsidR="00DF5C11" w:rsidRPr="00625FB9" w:rsidRDefault="00DF5C11" w:rsidP="00585787">
            <w:pPr>
              <w:rPr>
                <w:rStyle w:val="Rubrik4Char"/>
                <w:rFonts w:eastAsia="Times New Roman" w:cs="Times New Roman"/>
                <w:b w:val="0"/>
                <w:iCs w:val="0"/>
                <w:color w:val="auto"/>
                <w:spacing w:val="0"/>
              </w:rPr>
            </w:pPr>
            <w:r w:rsidRPr="00DA0D5D">
              <w:rPr>
                <w:rFonts w:ascii="Calibri" w:hAnsi="Calibri" w:cs="Calibri"/>
                <w:sz w:val="22"/>
                <w:szCs w:val="22"/>
                <w:lang w:bidi="sv-SE"/>
              </w:rPr>
              <w:t>Byrån ska spara handlingar och uppgifter om kundkännedom och transaktioner i fem år.</w:t>
            </w:r>
          </w:p>
        </w:tc>
        <w:tc>
          <w:tcPr>
            <w:tcW w:w="125" w:type="pct"/>
          </w:tcPr>
          <w:p w14:paraId="27D5CEE4" w14:textId="77777777" w:rsidR="00DF5C11" w:rsidRPr="00625FB9" w:rsidRDefault="00DF5C11" w:rsidP="00585787"/>
        </w:tc>
        <w:tc>
          <w:tcPr>
            <w:tcW w:w="250" w:type="pct"/>
          </w:tcPr>
          <w:p w14:paraId="506EBB7F" w14:textId="77777777" w:rsidR="00DF5C11" w:rsidRPr="00625FB9" w:rsidRDefault="00DF5C11" w:rsidP="00585787">
            <w:pPr>
              <w:spacing w:before="20"/>
            </w:pPr>
            <w:r w:rsidRPr="00625FB9">
              <w:rPr>
                <w:noProof/>
                <w:lang w:bidi="sv-SE"/>
              </w:rPr>
              <mc:AlternateContent>
                <mc:Choice Requires="wps">
                  <w:drawing>
                    <wp:inline distT="0" distB="0" distL="0" distR="0" wp14:anchorId="2F9EDDB7" wp14:editId="7CAC72C5">
                      <wp:extent cx="182880" cy="182880"/>
                      <wp:effectExtent l="0" t="0" r="26670" b="26670"/>
                      <wp:docPr id="279780359" name="Rektangel 279780359"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AE9BCF" id="Rektangel 279780359"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431BD998" w14:textId="05873631" w:rsidR="00DF5C11" w:rsidRPr="00DA0D5D" w:rsidRDefault="00DF5C11" w:rsidP="00DA0D5D">
            <w:pPr>
              <w:pStyle w:val="Rubrik6"/>
            </w:pPr>
            <w:r w:rsidRPr="00DA0D5D">
              <w:t>Särskilda omständigheter</w:t>
            </w:r>
          </w:p>
          <w:p w14:paraId="1E77699F" w14:textId="3269E187" w:rsidR="00DF5C11" w:rsidRPr="00105167" w:rsidRDefault="00DF5C11" w:rsidP="00585787">
            <w:pPr>
              <w:rPr>
                <w:rStyle w:val="Rubrik4Char"/>
                <w:b w:val="0"/>
                <w:bCs/>
                <w:iCs w:val="0"/>
              </w:rPr>
            </w:pPr>
            <w:r w:rsidRPr="00DA0D5D">
              <w:rPr>
                <w:rFonts w:ascii="Calibri" w:hAnsi="Calibri" w:cs="Calibri"/>
                <w:sz w:val="22"/>
                <w:szCs w:val="22"/>
                <w:lang w:bidi="sv-SE"/>
              </w:rPr>
              <w:t>Om det är nödvändigt för att förebygga, upptäcka eller utreda penningtvätt eller finansiering av terrorism får byrån bevara handlingar och uppgifter under en längre tid än fem år</w:t>
            </w:r>
            <w:r w:rsidR="001502D6">
              <w:rPr>
                <w:rFonts w:ascii="Calibri" w:hAnsi="Calibri" w:cs="Calibri"/>
                <w:sz w:val="22"/>
                <w:szCs w:val="22"/>
                <w:lang w:bidi="sv-SE"/>
              </w:rPr>
              <w:t>,</w:t>
            </w:r>
            <w:r w:rsidRPr="00DA0D5D">
              <w:rPr>
                <w:rFonts w:ascii="Calibri" w:hAnsi="Calibri" w:cs="Calibri"/>
                <w:sz w:val="22"/>
                <w:szCs w:val="22"/>
                <w:lang w:bidi="sv-SE"/>
              </w:rPr>
              <w:t xml:space="preserve"> dock får inte tiden överstiga tio år.</w:t>
            </w:r>
          </w:p>
        </w:tc>
      </w:tr>
      <w:tr w:rsidR="0066551A" w:rsidRPr="00625FB9" w14:paraId="2A0D2D4C" w14:textId="77777777" w:rsidTr="00585787">
        <w:trPr>
          <w:trHeight w:val="576"/>
        </w:trPr>
        <w:tc>
          <w:tcPr>
            <w:tcW w:w="458" w:type="pct"/>
            <w:vAlign w:val="center"/>
          </w:tcPr>
          <w:p w14:paraId="2EF4DCE1" w14:textId="5F19A3D0" w:rsidR="0066551A" w:rsidRPr="00625FB9" w:rsidRDefault="00B31ED4" w:rsidP="00585787">
            <w:pPr>
              <w:rPr>
                <w:noProof/>
                <w:lang w:bidi="sv-SE"/>
              </w:rPr>
            </w:pPr>
            <w:r>
              <w:br w:type="page"/>
            </w:r>
          </w:p>
        </w:tc>
        <w:tc>
          <w:tcPr>
            <w:tcW w:w="4542" w:type="pct"/>
            <w:gridSpan w:val="5"/>
            <w:tcBorders>
              <w:top w:val="single" w:sz="18" w:space="0" w:color="555A3C" w:themeColor="accent3" w:themeShade="80"/>
            </w:tcBorders>
            <w:vAlign w:val="center"/>
          </w:tcPr>
          <w:p w14:paraId="02CA683A" w14:textId="6F29A7A7" w:rsidR="0066551A" w:rsidRPr="00440E69" w:rsidRDefault="0066551A" w:rsidP="008B6FC5">
            <w:pPr>
              <w:pStyle w:val="Rubrik5"/>
              <w:rPr>
                <w:rFonts w:ascii="Calibri" w:hAnsi="Calibri" w:cs="Calibri"/>
                <w:bCs/>
                <w:iCs/>
              </w:rPr>
            </w:pPr>
            <w:r w:rsidRPr="00440E69">
              <w:rPr>
                <w:rFonts w:ascii="Calibri" w:hAnsi="Calibri" w:cs="Calibri"/>
                <w:bCs/>
                <w:iCs/>
              </w:rPr>
              <w:t>Intern Kontroll</w:t>
            </w:r>
          </w:p>
        </w:tc>
      </w:tr>
      <w:tr w:rsidR="00DA5F46" w:rsidRPr="00625FB9" w14:paraId="1399B015" w14:textId="77777777" w:rsidTr="004B304E">
        <w:tc>
          <w:tcPr>
            <w:tcW w:w="458" w:type="pct"/>
          </w:tcPr>
          <w:p w14:paraId="4AF5ADC4" w14:textId="77777777" w:rsidR="00DA5F46" w:rsidRPr="00625FB9" w:rsidRDefault="00DA5F46" w:rsidP="004B304E"/>
        </w:tc>
        <w:tc>
          <w:tcPr>
            <w:tcW w:w="292" w:type="pct"/>
          </w:tcPr>
          <w:p w14:paraId="4E1811BE" w14:textId="77777777" w:rsidR="00DA5F46" w:rsidRPr="00625FB9" w:rsidRDefault="00DA5F46" w:rsidP="004B304E">
            <w:pPr>
              <w:spacing w:before="20"/>
              <w:rPr>
                <w:noProof/>
                <w:lang w:bidi="sv-SE"/>
              </w:rPr>
            </w:pPr>
            <w:r w:rsidRPr="00625FB9">
              <w:rPr>
                <w:noProof/>
                <w:lang w:bidi="sv-SE"/>
              </w:rPr>
              <mc:AlternateContent>
                <mc:Choice Requires="wps">
                  <w:drawing>
                    <wp:inline distT="0" distB="0" distL="0" distR="0" wp14:anchorId="0A04D087" wp14:editId="75C075AD">
                      <wp:extent cx="182880" cy="182880"/>
                      <wp:effectExtent l="0" t="0" r="26670" b="26670"/>
                      <wp:docPr id="180380063" name="Rektangel 180380063"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28A723" id="Rektangel 180380063"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0C6D8230" w14:textId="77777777" w:rsidR="00DA5F46" w:rsidRPr="004F10BD" w:rsidRDefault="00DA5F46" w:rsidP="004B304E">
            <w:pPr>
              <w:pStyle w:val="Rubrik6"/>
            </w:pPr>
            <w:r w:rsidRPr="004F10BD">
              <w:t>Utvärdering och kvalitetssäkring</w:t>
            </w:r>
          </w:p>
          <w:p w14:paraId="60282EF2" w14:textId="77777777" w:rsidR="00DA5F46" w:rsidRDefault="00DA5F46" w:rsidP="004B304E">
            <w:pPr>
              <w:rPr>
                <w:rFonts w:ascii="Calibri" w:hAnsi="Calibri" w:cs="Calibri"/>
                <w:sz w:val="22"/>
                <w:szCs w:val="22"/>
                <w:lang w:bidi="sv-SE"/>
              </w:rPr>
            </w:pPr>
            <w:r w:rsidRPr="004F10BD">
              <w:rPr>
                <w:rFonts w:ascii="Calibri" w:hAnsi="Calibri" w:cs="Calibri"/>
                <w:sz w:val="22"/>
                <w:szCs w:val="22"/>
                <w:lang w:bidi="sv-SE"/>
              </w:rPr>
              <w:t>Centralt funktionsansvarig ska utvärdera och kvalitetssäkra</w:t>
            </w:r>
            <w:r>
              <w:rPr>
                <w:rFonts w:ascii="Calibri" w:hAnsi="Calibri" w:cs="Calibri"/>
                <w:sz w:val="22"/>
                <w:szCs w:val="22"/>
                <w:lang w:bidi="sv-SE"/>
              </w:rPr>
              <w:t xml:space="preserve"> </w:t>
            </w:r>
            <w:r w:rsidRPr="004F10BD">
              <w:rPr>
                <w:rFonts w:ascii="Calibri" w:hAnsi="Calibri" w:cs="Calibri"/>
                <w:sz w:val="22"/>
                <w:szCs w:val="22"/>
                <w:lang w:bidi="sv-SE"/>
              </w:rPr>
              <w:t>byråns system och rutiner för åtgärder mot penningtvätt löpande vid behov</w:t>
            </w:r>
            <w:r>
              <w:rPr>
                <w:rFonts w:ascii="Calibri" w:hAnsi="Calibri" w:cs="Calibri"/>
                <w:sz w:val="22"/>
                <w:szCs w:val="22"/>
                <w:lang w:bidi="sv-SE"/>
              </w:rPr>
              <w:t>,</w:t>
            </w:r>
            <w:r w:rsidRPr="004F10BD">
              <w:rPr>
                <w:rFonts w:ascii="Calibri" w:hAnsi="Calibri" w:cs="Calibri"/>
                <w:sz w:val="22"/>
                <w:szCs w:val="22"/>
                <w:lang w:bidi="sv-SE"/>
              </w:rPr>
              <w:t xml:space="preserve"> </w:t>
            </w:r>
            <w:r>
              <w:rPr>
                <w:rFonts w:ascii="Calibri" w:hAnsi="Calibri" w:cs="Calibri"/>
                <w:sz w:val="22"/>
                <w:szCs w:val="22"/>
                <w:lang w:bidi="sv-SE"/>
              </w:rPr>
              <w:t xml:space="preserve">dock </w:t>
            </w:r>
            <w:r w:rsidRPr="004F10BD">
              <w:rPr>
                <w:rFonts w:ascii="Calibri" w:hAnsi="Calibri" w:cs="Calibri"/>
                <w:sz w:val="22"/>
                <w:szCs w:val="22"/>
                <w:lang w:bidi="sv-SE"/>
              </w:rPr>
              <w:t>minst en gång per år</w:t>
            </w:r>
            <w:r>
              <w:rPr>
                <w:rFonts w:ascii="Calibri" w:hAnsi="Calibri" w:cs="Calibri"/>
                <w:sz w:val="22"/>
                <w:szCs w:val="22"/>
                <w:lang w:bidi="sv-SE"/>
              </w:rPr>
              <w:t>.</w:t>
            </w:r>
            <w:r w:rsidRPr="004F10BD">
              <w:rPr>
                <w:rFonts w:ascii="Calibri" w:hAnsi="Calibri" w:cs="Calibri"/>
                <w:sz w:val="22"/>
                <w:szCs w:val="22"/>
                <w:lang w:bidi="sv-SE"/>
              </w:rPr>
              <w:t xml:space="preserve"> </w:t>
            </w:r>
            <w:r>
              <w:rPr>
                <w:rFonts w:ascii="Calibri" w:hAnsi="Calibri" w:cs="Calibri"/>
                <w:sz w:val="22"/>
                <w:szCs w:val="22"/>
                <w:lang w:bidi="sv-SE"/>
              </w:rPr>
              <w:t xml:space="preserve">Funktionsansvarig ska också säkerställa </w:t>
            </w:r>
            <w:r w:rsidRPr="004F10BD">
              <w:rPr>
                <w:rFonts w:ascii="Calibri" w:hAnsi="Calibri" w:cs="Calibri"/>
                <w:sz w:val="22"/>
                <w:szCs w:val="22"/>
                <w:lang w:bidi="sv-SE"/>
              </w:rPr>
              <w:t xml:space="preserve">att respektive uppdragsansvarig utför planerade och nödvändiga kontroller för </w:t>
            </w:r>
            <w:r>
              <w:rPr>
                <w:rFonts w:ascii="Calibri" w:hAnsi="Calibri" w:cs="Calibri"/>
                <w:sz w:val="22"/>
                <w:szCs w:val="22"/>
                <w:lang w:bidi="sv-SE"/>
              </w:rPr>
              <w:t xml:space="preserve">att hålla kundkännedomen aktuell för </w:t>
            </w:r>
            <w:r w:rsidRPr="004F10BD">
              <w:rPr>
                <w:rFonts w:ascii="Calibri" w:hAnsi="Calibri" w:cs="Calibri"/>
                <w:sz w:val="22"/>
                <w:szCs w:val="22"/>
                <w:lang w:bidi="sv-SE"/>
              </w:rPr>
              <w:t>sina kunder.</w:t>
            </w:r>
          </w:p>
          <w:p w14:paraId="43C5B190" w14:textId="77777777" w:rsidR="00DA5F46" w:rsidRPr="00942D26" w:rsidRDefault="00DA5F46" w:rsidP="004B304E">
            <w:pPr>
              <w:rPr>
                <w:b/>
                <w:bCs/>
              </w:rPr>
            </w:pPr>
          </w:p>
        </w:tc>
        <w:tc>
          <w:tcPr>
            <w:tcW w:w="125" w:type="pct"/>
          </w:tcPr>
          <w:p w14:paraId="1239C62B" w14:textId="77777777" w:rsidR="00DA5F46" w:rsidRPr="00625FB9" w:rsidRDefault="00DA5F46" w:rsidP="004B304E"/>
        </w:tc>
        <w:tc>
          <w:tcPr>
            <w:tcW w:w="250" w:type="pct"/>
          </w:tcPr>
          <w:p w14:paraId="4D7425D4" w14:textId="77777777" w:rsidR="00DA5F46" w:rsidRPr="00625FB9" w:rsidRDefault="00DA5F46" w:rsidP="004B304E">
            <w:pPr>
              <w:spacing w:before="20"/>
              <w:rPr>
                <w:noProof/>
                <w:lang w:bidi="sv-SE"/>
              </w:rPr>
            </w:pPr>
            <w:r w:rsidRPr="00625FB9">
              <w:rPr>
                <w:noProof/>
                <w:lang w:bidi="sv-SE"/>
              </w:rPr>
              <mc:AlternateContent>
                <mc:Choice Requires="wps">
                  <w:drawing>
                    <wp:inline distT="0" distB="0" distL="0" distR="0" wp14:anchorId="736F553F" wp14:editId="11264534">
                      <wp:extent cx="182880" cy="182880"/>
                      <wp:effectExtent l="0" t="0" r="26670" b="26670"/>
                      <wp:docPr id="1719100833" name="Rektangel 1719100833"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6F78D5" id="Rektangel 1719100833"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7BDC176B" w14:textId="77777777" w:rsidR="00DA5F46" w:rsidRDefault="00DA5F46" w:rsidP="004B304E">
            <w:pPr>
              <w:pStyle w:val="Rubrik6"/>
            </w:pPr>
            <w:r w:rsidRPr="00DA0D5D">
              <w:t>Skydd av anställda</w:t>
            </w:r>
          </w:p>
          <w:p w14:paraId="457B692B" w14:textId="77777777" w:rsidR="00DA5F46" w:rsidRPr="000E020E" w:rsidRDefault="00DA5F46" w:rsidP="004B304E">
            <w:pPr>
              <w:rPr>
                <w:rFonts w:ascii="Calibri" w:hAnsi="Calibri" w:cs="Calibri"/>
                <w:sz w:val="22"/>
                <w:szCs w:val="22"/>
                <w:lang w:bidi="sv-SE"/>
              </w:rPr>
            </w:pPr>
            <w:r w:rsidRPr="001F1981">
              <w:rPr>
                <w:rFonts w:ascii="Calibri" w:hAnsi="Calibri" w:cs="Calibri"/>
                <w:sz w:val="22"/>
                <w:szCs w:val="22"/>
                <w:lang w:bidi="sv-SE"/>
              </w:rPr>
              <w:t xml:space="preserve">Medarbetare som utsätts för hot eller tvång </w:t>
            </w:r>
            <w:r w:rsidRPr="000E020E">
              <w:rPr>
                <w:rFonts w:ascii="Calibri" w:hAnsi="Calibri" w:cs="Calibri"/>
                <w:sz w:val="22"/>
                <w:szCs w:val="22"/>
                <w:lang w:bidi="sv-SE"/>
              </w:rPr>
              <w:t>till följd av fullgörande</w:t>
            </w:r>
            <w:r>
              <w:rPr>
                <w:rFonts w:ascii="Calibri" w:hAnsi="Calibri" w:cs="Calibri"/>
                <w:sz w:val="22"/>
                <w:szCs w:val="22"/>
                <w:lang w:bidi="sv-SE"/>
              </w:rPr>
              <w:t>t</w:t>
            </w:r>
            <w:r w:rsidRPr="000E020E">
              <w:rPr>
                <w:rFonts w:ascii="Calibri" w:hAnsi="Calibri" w:cs="Calibri"/>
                <w:sz w:val="22"/>
                <w:szCs w:val="22"/>
                <w:lang w:bidi="sv-SE"/>
              </w:rPr>
              <w:t xml:space="preserve"> av skyldigheterna enligt penningtvättslagen</w:t>
            </w:r>
            <w:r w:rsidRPr="001F1981">
              <w:rPr>
                <w:rFonts w:ascii="Calibri" w:hAnsi="Calibri" w:cs="Calibri"/>
                <w:sz w:val="22"/>
                <w:szCs w:val="22"/>
                <w:lang w:bidi="sv-SE"/>
              </w:rPr>
              <w:t xml:space="preserve"> ska omedelbart informera </w:t>
            </w:r>
            <w:r>
              <w:rPr>
                <w:rFonts w:ascii="Calibri" w:hAnsi="Calibri" w:cs="Calibri"/>
                <w:sz w:val="22"/>
                <w:szCs w:val="22"/>
                <w:lang w:bidi="sv-SE"/>
              </w:rPr>
              <w:t xml:space="preserve">utsedd </w:t>
            </w:r>
            <w:r w:rsidRPr="00A37DE0">
              <w:rPr>
                <w:rFonts w:ascii="Calibri" w:hAnsi="Calibri" w:cs="Calibri"/>
                <w:sz w:val="22"/>
                <w:szCs w:val="22"/>
                <w:lang w:bidi="sv-SE"/>
              </w:rPr>
              <w:t>funktionsansvarig.</w:t>
            </w:r>
          </w:p>
          <w:p w14:paraId="2A7E75DB" w14:textId="77777777" w:rsidR="00DA5F46" w:rsidRDefault="00DA5F46" w:rsidP="004B304E">
            <w:pPr>
              <w:pStyle w:val="Rubrik4"/>
              <w:keepLines w:val="0"/>
              <w:rPr>
                <w:rFonts w:eastAsia="Times New Roman" w:cs="Times New Roman"/>
                <w:bCs/>
                <w:iCs w:val="0"/>
                <w:spacing w:val="0"/>
              </w:rPr>
            </w:pPr>
          </w:p>
          <w:p w14:paraId="507C273A" w14:textId="77777777" w:rsidR="00DA5F46" w:rsidRDefault="00DA5F46" w:rsidP="004B304E"/>
          <w:p w14:paraId="45F9BFA6" w14:textId="77777777" w:rsidR="00DA5F46" w:rsidRDefault="00DA5F46" w:rsidP="004B304E"/>
          <w:p w14:paraId="193A2C82" w14:textId="77777777" w:rsidR="00DA5F46" w:rsidRDefault="00DA5F46" w:rsidP="004B304E"/>
          <w:p w14:paraId="67CA2B99" w14:textId="77777777" w:rsidR="00DA5F46" w:rsidRDefault="00DA5F46" w:rsidP="004B304E"/>
          <w:p w14:paraId="51F78B83" w14:textId="77777777" w:rsidR="00DA5F46" w:rsidRDefault="00DA5F46" w:rsidP="004B304E"/>
          <w:p w14:paraId="20AFEEE4" w14:textId="77777777" w:rsidR="00DA5F46" w:rsidRDefault="00DA5F46" w:rsidP="004B304E"/>
          <w:p w14:paraId="186C738D" w14:textId="77777777" w:rsidR="00DA5F46" w:rsidRPr="00474517" w:rsidRDefault="00DA5F46" w:rsidP="004B304E"/>
        </w:tc>
      </w:tr>
      <w:tr w:rsidR="00474517" w:rsidRPr="00625FB9" w14:paraId="7EA268F0" w14:textId="77777777" w:rsidTr="00694646">
        <w:tc>
          <w:tcPr>
            <w:tcW w:w="458" w:type="pct"/>
          </w:tcPr>
          <w:p w14:paraId="5FBF9EBB" w14:textId="77777777" w:rsidR="00474517" w:rsidRPr="00625FB9" w:rsidRDefault="00474517" w:rsidP="00474517"/>
        </w:tc>
        <w:tc>
          <w:tcPr>
            <w:tcW w:w="292" w:type="pct"/>
          </w:tcPr>
          <w:p w14:paraId="55395C8D" w14:textId="77777777" w:rsidR="00474517" w:rsidRPr="00625FB9" w:rsidRDefault="00474517" w:rsidP="00474517">
            <w:pPr>
              <w:spacing w:before="20"/>
              <w:rPr>
                <w:noProof/>
                <w:lang w:bidi="sv-SE"/>
              </w:rPr>
            </w:pPr>
            <w:r w:rsidRPr="00625FB9">
              <w:rPr>
                <w:noProof/>
                <w:lang w:bidi="sv-SE"/>
              </w:rPr>
              <mc:AlternateContent>
                <mc:Choice Requires="wps">
                  <w:drawing>
                    <wp:inline distT="0" distB="0" distL="0" distR="0" wp14:anchorId="37A0C768" wp14:editId="2E0EC350">
                      <wp:extent cx="182880" cy="182880"/>
                      <wp:effectExtent l="0" t="0" r="26670" b="26670"/>
                      <wp:docPr id="882440591" name="Rektangel 882440591"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7E6302" id="Rektangel 882440591"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2139133C" w14:textId="77777777" w:rsidR="00DA5F46" w:rsidRDefault="00DA5F46" w:rsidP="00DA5F46">
            <w:pPr>
              <w:pStyle w:val="Rubrik6"/>
            </w:pPr>
            <w:r w:rsidRPr="000A2641">
              <w:t>Visselblåsarfunktion</w:t>
            </w:r>
            <w:r w:rsidRPr="004F10BD">
              <w:t xml:space="preserve"> </w:t>
            </w:r>
          </w:p>
          <w:p w14:paraId="1A1F9F8A" w14:textId="789E088E" w:rsidR="008F2686" w:rsidRDefault="00DA5F46" w:rsidP="00474517">
            <w:pPr>
              <w:rPr>
                <w:rFonts w:ascii="Calibri" w:hAnsi="Calibri" w:cs="Calibri"/>
                <w:sz w:val="22"/>
                <w:szCs w:val="22"/>
                <w:lang w:bidi="sv-SE"/>
              </w:rPr>
            </w:pPr>
            <w:r w:rsidRPr="000A2641">
              <w:rPr>
                <w:rFonts w:ascii="Calibri" w:hAnsi="Calibri" w:cs="Calibri"/>
                <w:sz w:val="22"/>
                <w:szCs w:val="22"/>
                <w:lang w:bidi="sv-SE"/>
              </w:rPr>
              <w:t xml:space="preserve">Rapportering av misstänkta överträdelser eller repressalier ska ske anonymt till </w:t>
            </w:r>
            <w:r>
              <w:rPr>
                <w:rFonts w:ascii="Calibri" w:hAnsi="Calibri" w:cs="Calibri"/>
                <w:sz w:val="22"/>
                <w:szCs w:val="22"/>
                <w:lang w:bidi="sv-SE"/>
              </w:rPr>
              <w:t xml:space="preserve">utsedd </w:t>
            </w:r>
            <w:r w:rsidRPr="000A2641">
              <w:rPr>
                <w:rFonts w:ascii="Calibri" w:hAnsi="Calibri" w:cs="Calibri"/>
                <w:sz w:val="22"/>
                <w:szCs w:val="22"/>
                <w:lang w:bidi="sv-SE"/>
              </w:rPr>
              <w:t>funktionsansvarig.</w:t>
            </w:r>
          </w:p>
          <w:p w14:paraId="072C5F31" w14:textId="77777777" w:rsidR="00AF68BE" w:rsidRDefault="00AF68BE" w:rsidP="00474517">
            <w:pPr>
              <w:rPr>
                <w:rFonts w:ascii="Calibri" w:hAnsi="Calibri" w:cs="Calibri"/>
                <w:sz w:val="22"/>
                <w:szCs w:val="22"/>
                <w:lang w:bidi="sv-SE"/>
              </w:rPr>
            </w:pPr>
          </w:p>
          <w:p w14:paraId="14A0674A" w14:textId="7E6E9B81" w:rsidR="0063370D" w:rsidRPr="00942D26" w:rsidRDefault="0063370D" w:rsidP="00474517">
            <w:pPr>
              <w:rPr>
                <w:b/>
                <w:bCs/>
              </w:rPr>
            </w:pPr>
          </w:p>
        </w:tc>
        <w:tc>
          <w:tcPr>
            <w:tcW w:w="125" w:type="pct"/>
          </w:tcPr>
          <w:p w14:paraId="68A74218" w14:textId="77777777" w:rsidR="00474517" w:rsidRPr="00625FB9" w:rsidRDefault="00474517" w:rsidP="00474517"/>
        </w:tc>
        <w:tc>
          <w:tcPr>
            <w:tcW w:w="250" w:type="pct"/>
          </w:tcPr>
          <w:p w14:paraId="739F861B" w14:textId="1CBD9FFB" w:rsidR="00474517" w:rsidRPr="00625FB9" w:rsidRDefault="00474517" w:rsidP="00474517">
            <w:pPr>
              <w:spacing w:before="20"/>
              <w:rPr>
                <w:noProof/>
                <w:lang w:bidi="sv-SE"/>
              </w:rPr>
            </w:pPr>
          </w:p>
        </w:tc>
        <w:tc>
          <w:tcPr>
            <w:tcW w:w="2000" w:type="pct"/>
          </w:tcPr>
          <w:p w14:paraId="49E8AF85" w14:textId="77777777" w:rsidR="00474517" w:rsidRPr="00474517" w:rsidRDefault="00474517" w:rsidP="00474517"/>
        </w:tc>
      </w:tr>
      <w:tr w:rsidR="00474517" w:rsidRPr="00625FB9" w14:paraId="60764732" w14:textId="77777777" w:rsidTr="00585787">
        <w:trPr>
          <w:trHeight w:val="576"/>
        </w:trPr>
        <w:tc>
          <w:tcPr>
            <w:tcW w:w="458" w:type="pct"/>
            <w:vAlign w:val="center"/>
          </w:tcPr>
          <w:p w14:paraId="2DEAC4AF" w14:textId="2F9A9D17" w:rsidR="00474517" w:rsidRPr="00625FB9" w:rsidRDefault="00474517" w:rsidP="00474517">
            <w:r>
              <w:rPr>
                <w:noProof/>
              </w:rPr>
              <w:drawing>
                <wp:inline distT="0" distB="0" distL="0" distR="0" wp14:anchorId="02A0282B" wp14:editId="3B470BC0">
                  <wp:extent cx="462915" cy="462915"/>
                  <wp:effectExtent l="0" t="0" r="0" b="0"/>
                  <wp:docPr id="1766938679"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a:ln>
                            <a:noFill/>
                          </a:ln>
                        </pic:spPr>
                      </pic:pic>
                    </a:graphicData>
                  </a:graphic>
                </wp:inline>
              </w:drawing>
            </w:r>
          </w:p>
        </w:tc>
        <w:tc>
          <w:tcPr>
            <w:tcW w:w="4542" w:type="pct"/>
            <w:gridSpan w:val="5"/>
            <w:tcBorders>
              <w:top w:val="single" w:sz="18" w:space="0" w:color="555A3C" w:themeColor="accent3" w:themeShade="80"/>
            </w:tcBorders>
            <w:vAlign w:val="center"/>
          </w:tcPr>
          <w:p w14:paraId="228842C5" w14:textId="0F199200" w:rsidR="00474517" w:rsidRPr="00440E69" w:rsidRDefault="00474517" w:rsidP="00474517">
            <w:pPr>
              <w:pStyle w:val="Rubrik5"/>
              <w:rPr>
                <w:rStyle w:val="Rubrik4Char"/>
                <w:rFonts w:ascii="Calibri" w:hAnsi="Calibri" w:cs="Calibri"/>
                <w:bCs/>
                <w:sz w:val="28"/>
              </w:rPr>
            </w:pPr>
            <w:r w:rsidRPr="00440E69">
              <w:rPr>
                <w:rFonts w:ascii="Calibri" w:hAnsi="Calibri" w:cs="Calibri"/>
                <w:bCs/>
                <w:iCs/>
              </w:rPr>
              <w:t>Tillsyn</w:t>
            </w:r>
          </w:p>
        </w:tc>
      </w:tr>
      <w:tr w:rsidR="00474517" w:rsidRPr="00105167" w14:paraId="03B4EB38" w14:textId="77777777" w:rsidTr="00585787">
        <w:tc>
          <w:tcPr>
            <w:tcW w:w="458" w:type="pct"/>
          </w:tcPr>
          <w:p w14:paraId="34963BE1" w14:textId="77777777" w:rsidR="00474517" w:rsidRPr="00625FB9" w:rsidRDefault="00474517" w:rsidP="00474517"/>
        </w:tc>
        <w:tc>
          <w:tcPr>
            <w:tcW w:w="292" w:type="pct"/>
          </w:tcPr>
          <w:p w14:paraId="0284041A" w14:textId="77777777" w:rsidR="00474517" w:rsidRPr="00625FB9" w:rsidRDefault="00474517" w:rsidP="00474517">
            <w:pPr>
              <w:pStyle w:val="Sidhuvud"/>
              <w:tabs>
                <w:tab w:val="clear" w:pos="4680"/>
                <w:tab w:val="clear" w:pos="9360"/>
              </w:tabs>
              <w:spacing w:before="20"/>
              <w:rPr>
                <w:noProof/>
                <w:lang w:bidi="sv-SE"/>
              </w:rPr>
            </w:pPr>
            <w:r w:rsidRPr="00625FB9">
              <w:rPr>
                <w:noProof/>
                <w:lang w:bidi="sv-SE"/>
              </w:rPr>
              <mc:AlternateContent>
                <mc:Choice Requires="wps">
                  <w:drawing>
                    <wp:inline distT="0" distB="0" distL="0" distR="0" wp14:anchorId="67FA8E00" wp14:editId="122686FF">
                      <wp:extent cx="182880" cy="182880"/>
                      <wp:effectExtent l="0" t="0" r="26670" b="26670"/>
                      <wp:docPr id="891257243" name="Rektangel 891257243"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AF2132" id="Rektangel 891257243"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1D9E195D" w14:textId="21EB6405" w:rsidR="00474517" w:rsidRPr="00DA0D5D" w:rsidRDefault="00474517" w:rsidP="00474517">
            <w:pPr>
              <w:pStyle w:val="Rubrik6"/>
            </w:pPr>
            <w:r w:rsidRPr="00DA0D5D">
              <w:t xml:space="preserve">Länsstyrelsen i </w:t>
            </w:r>
            <w:r>
              <w:t xml:space="preserve">Stockholm, </w:t>
            </w:r>
            <w:r w:rsidRPr="00DA0D5D">
              <w:t>Skåne</w:t>
            </w:r>
            <w:r>
              <w:t xml:space="preserve"> och Västra Götaland</w:t>
            </w:r>
          </w:p>
          <w:p w14:paraId="2BE09198" w14:textId="6DA7999C" w:rsidR="00474517" w:rsidRDefault="00474517" w:rsidP="00474517">
            <w:pPr>
              <w:rPr>
                <w:rFonts w:ascii="Calibri" w:hAnsi="Calibri" w:cs="Calibri"/>
                <w:sz w:val="22"/>
                <w:szCs w:val="22"/>
                <w:lang w:bidi="sv-SE"/>
              </w:rPr>
            </w:pPr>
            <w:r w:rsidRPr="00DA0D5D">
              <w:rPr>
                <w:rFonts w:ascii="Calibri" w:hAnsi="Calibri" w:cs="Calibri"/>
                <w:sz w:val="22"/>
                <w:szCs w:val="22"/>
                <w:lang w:bidi="sv-SE"/>
              </w:rPr>
              <w:t>Sök information på länsstyrelse</w:t>
            </w:r>
            <w:r>
              <w:rPr>
                <w:rFonts w:ascii="Calibri" w:hAnsi="Calibri" w:cs="Calibri"/>
                <w:sz w:val="22"/>
                <w:szCs w:val="22"/>
                <w:lang w:bidi="sv-SE"/>
              </w:rPr>
              <w:t xml:space="preserve">rnas respektive </w:t>
            </w:r>
            <w:r w:rsidRPr="00DA0D5D">
              <w:rPr>
                <w:rFonts w:ascii="Calibri" w:hAnsi="Calibri" w:cs="Calibri"/>
                <w:sz w:val="22"/>
                <w:szCs w:val="22"/>
                <w:lang w:bidi="sv-SE"/>
              </w:rPr>
              <w:t>hemsid</w:t>
            </w:r>
            <w:r>
              <w:rPr>
                <w:rFonts w:ascii="Calibri" w:hAnsi="Calibri" w:cs="Calibri"/>
                <w:sz w:val="22"/>
                <w:szCs w:val="22"/>
                <w:lang w:bidi="sv-SE"/>
              </w:rPr>
              <w:t>or</w:t>
            </w:r>
            <w:r w:rsidRPr="00DA0D5D">
              <w:rPr>
                <w:rFonts w:ascii="Calibri" w:hAnsi="Calibri" w:cs="Calibri"/>
                <w:sz w:val="22"/>
                <w:szCs w:val="22"/>
                <w:lang w:bidi="sv-SE"/>
              </w:rPr>
              <w:t xml:space="preserve">. </w:t>
            </w:r>
            <w:r>
              <w:rPr>
                <w:rFonts w:ascii="Calibri" w:hAnsi="Calibri" w:cs="Calibri"/>
                <w:sz w:val="22"/>
                <w:szCs w:val="22"/>
                <w:lang w:bidi="sv-SE"/>
              </w:rPr>
              <w:t xml:space="preserve">Prenumerera på nyhetsbrev och information om </w:t>
            </w:r>
            <w:proofErr w:type="spellStart"/>
            <w:r>
              <w:rPr>
                <w:rFonts w:ascii="Calibri" w:hAnsi="Calibri" w:cs="Calibri"/>
                <w:sz w:val="22"/>
                <w:szCs w:val="22"/>
                <w:lang w:bidi="sv-SE"/>
              </w:rPr>
              <w:t>webinar</w:t>
            </w:r>
            <w:proofErr w:type="spellEnd"/>
            <w:r>
              <w:rPr>
                <w:rFonts w:ascii="Calibri" w:hAnsi="Calibri" w:cs="Calibri"/>
                <w:sz w:val="22"/>
                <w:szCs w:val="22"/>
                <w:lang w:bidi="sv-SE"/>
              </w:rPr>
              <w:t>.</w:t>
            </w:r>
          </w:p>
          <w:p w14:paraId="553FB5F1" w14:textId="054F49F4" w:rsidR="00474517" w:rsidRPr="00625FB9" w:rsidRDefault="00474517" w:rsidP="00474517">
            <w:pPr>
              <w:rPr>
                <w:rStyle w:val="Rubrik4Char"/>
                <w:rFonts w:eastAsia="Times New Roman" w:cs="Times New Roman"/>
                <w:iCs w:val="0"/>
                <w:color w:val="auto"/>
                <w:spacing w:val="0"/>
              </w:rPr>
            </w:pPr>
            <w:r w:rsidRPr="00BD2900">
              <w:rPr>
                <w:rFonts w:ascii="Calibri" w:hAnsi="Calibri" w:cs="Calibri"/>
                <w:sz w:val="22"/>
                <w:szCs w:val="22"/>
                <w:lang w:bidi="sv-SE"/>
              </w:rPr>
              <w:t>Kontakta länsstyrelsen vid frågor gällande kraven i penningtvättslagen</w:t>
            </w:r>
            <w:r>
              <w:rPr>
                <w:rFonts w:ascii="Calibri" w:hAnsi="Calibri" w:cs="Calibri"/>
                <w:sz w:val="22"/>
                <w:szCs w:val="22"/>
                <w:lang w:bidi="sv-SE"/>
              </w:rPr>
              <w:t>.</w:t>
            </w:r>
          </w:p>
        </w:tc>
        <w:tc>
          <w:tcPr>
            <w:tcW w:w="125" w:type="pct"/>
          </w:tcPr>
          <w:p w14:paraId="0833AF07" w14:textId="77777777" w:rsidR="00474517" w:rsidRPr="00625FB9" w:rsidRDefault="00474517" w:rsidP="00474517"/>
        </w:tc>
        <w:tc>
          <w:tcPr>
            <w:tcW w:w="250" w:type="pct"/>
          </w:tcPr>
          <w:p w14:paraId="41CE562A" w14:textId="0414E6CC" w:rsidR="00474517" w:rsidRPr="00625FB9" w:rsidRDefault="00474517" w:rsidP="00474517">
            <w:pPr>
              <w:pStyle w:val="Sidhuvud"/>
              <w:tabs>
                <w:tab w:val="clear" w:pos="4680"/>
                <w:tab w:val="clear" w:pos="9360"/>
              </w:tabs>
              <w:spacing w:before="20"/>
              <w:rPr>
                <w:noProof/>
                <w:lang w:bidi="sv-SE"/>
              </w:rPr>
            </w:pPr>
            <w:r w:rsidRPr="00625FB9">
              <w:rPr>
                <w:noProof/>
                <w:lang w:bidi="sv-SE"/>
              </w:rPr>
              <mc:AlternateContent>
                <mc:Choice Requires="wps">
                  <w:drawing>
                    <wp:inline distT="0" distB="0" distL="0" distR="0" wp14:anchorId="30E6C161" wp14:editId="1F957298">
                      <wp:extent cx="182880" cy="182880"/>
                      <wp:effectExtent l="0" t="0" r="26670" b="26670"/>
                      <wp:docPr id="1646019911" name="Rektangel 1646019911"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985580" id="Rektangel 1646019911"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55EA4D13" w14:textId="77777777" w:rsidR="00474517" w:rsidRDefault="00474517" w:rsidP="00474517">
            <w:pPr>
              <w:pStyle w:val="Rubrik6"/>
            </w:pPr>
            <w:r w:rsidRPr="000E2AFA">
              <w:t>Om byrån får en tillsyn</w:t>
            </w:r>
          </w:p>
          <w:p w14:paraId="075CF09E" w14:textId="620DBBA2" w:rsidR="00474517" w:rsidRDefault="00474517" w:rsidP="00474517">
            <w:pPr>
              <w:rPr>
                <w:rFonts w:ascii="Calibri" w:hAnsi="Calibri" w:cs="Calibri"/>
                <w:sz w:val="22"/>
                <w:szCs w:val="22"/>
                <w:lang w:bidi="sv-SE"/>
              </w:rPr>
            </w:pPr>
            <w:r w:rsidRPr="00770263">
              <w:rPr>
                <w:rFonts w:ascii="Calibri" w:hAnsi="Calibri" w:cs="Calibri"/>
                <w:sz w:val="22"/>
                <w:szCs w:val="22"/>
                <w:lang w:bidi="sv-SE"/>
              </w:rPr>
              <w:t>Säkerställ att byrån skickar in samtliga</w:t>
            </w:r>
            <w:r>
              <w:rPr>
                <w:rFonts w:ascii="Calibri" w:hAnsi="Calibri" w:cs="Calibri"/>
                <w:sz w:val="22"/>
                <w:szCs w:val="22"/>
                <w:lang w:bidi="sv-SE"/>
              </w:rPr>
              <w:t xml:space="preserve"> </w:t>
            </w:r>
            <w:r w:rsidRPr="00770263">
              <w:rPr>
                <w:rFonts w:ascii="Calibri" w:hAnsi="Calibri" w:cs="Calibri"/>
                <w:sz w:val="22"/>
                <w:szCs w:val="22"/>
                <w:lang w:bidi="sv-SE"/>
              </w:rPr>
              <w:t>uppgifter som efterfrågas</w:t>
            </w:r>
            <w:r>
              <w:rPr>
                <w:rFonts w:ascii="Calibri" w:hAnsi="Calibri" w:cs="Calibri"/>
                <w:sz w:val="22"/>
                <w:szCs w:val="22"/>
                <w:lang w:bidi="sv-SE"/>
              </w:rPr>
              <w:t xml:space="preserve"> samt att de är fullständiga</w:t>
            </w:r>
            <w:r w:rsidRPr="00770263">
              <w:rPr>
                <w:rFonts w:ascii="Calibri" w:hAnsi="Calibri" w:cs="Calibri"/>
                <w:sz w:val="22"/>
                <w:szCs w:val="22"/>
                <w:lang w:bidi="sv-SE"/>
              </w:rPr>
              <w:t xml:space="preserve">. </w:t>
            </w:r>
            <w:r w:rsidRPr="00381F69">
              <w:rPr>
                <w:rFonts w:ascii="Calibri" w:hAnsi="Calibri" w:cs="Calibri"/>
                <w:sz w:val="22"/>
                <w:szCs w:val="22"/>
                <w:lang w:bidi="sv-SE"/>
              </w:rPr>
              <w:t xml:space="preserve">Länsstyrelsen fattar beslut på inskickade handlingar och ställer </w:t>
            </w:r>
            <w:r>
              <w:rPr>
                <w:rFonts w:ascii="Calibri" w:hAnsi="Calibri" w:cs="Calibri"/>
                <w:sz w:val="22"/>
                <w:szCs w:val="22"/>
                <w:lang w:bidi="sv-SE"/>
              </w:rPr>
              <w:t>sällan</w:t>
            </w:r>
            <w:r w:rsidRPr="00381F69">
              <w:rPr>
                <w:rFonts w:ascii="Calibri" w:hAnsi="Calibri" w:cs="Calibri"/>
                <w:sz w:val="22"/>
                <w:szCs w:val="22"/>
                <w:lang w:bidi="sv-SE"/>
              </w:rPr>
              <w:t xml:space="preserve"> följdfrågor.</w:t>
            </w:r>
          </w:p>
          <w:p w14:paraId="3D64D4A2" w14:textId="39E875C6" w:rsidR="00474517" w:rsidRPr="000620C6" w:rsidRDefault="00474517" w:rsidP="00474517">
            <w:pPr>
              <w:rPr>
                <w:rFonts w:ascii="Calibri" w:hAnsi="Calibri" w:cs="Calibri"/>
                <w:sz w:val="22"/>
                <w:szCs w:val="22"/>
                <w:lang w:bidi="sv-SE"/>
              </w:rPr>
            </w:pPr>
            <w:r w:rsidRPr="000620C6">
              <w:rPr>
                <w:rFonts w:ascii="Calibri" w:hAnsi="Calibri" w:cs="Calibri"/>
                <w:sz w:val="22"/>
                <w:szCs w:val="22"/>
                <w:lang w:bidi="sv-SE"/>
              </w:rPr>
              <w:t>Rådfråga expert på området vid osäkerhet kring efterlevnaden av penningtvättslagen</w:t>
            </w:r>
            <w:r>
              <w:rPr>
                <w:rFonts w:ascii="Calibri" w:hAnsi="Calibri" w:cs="Calibri"/>
                <w:sz w:val="22"/>
                <w:szCs w:val="22"/>
                <w:lang w:bidi="sv-SE"/>
              </w:rPr>
              <w:t>s administrativa krav innan handlingarna skickas in.</w:t>
            </w:r>
          </w:p>
          <w:p w14:paraId="7566CC34" w14:textId="138798AB" w:rsidR="00474517" w:rsidRPr="000E2AFA" w:rsidRDefault="00474517" w:rsidP="00474517">
            <w:pPr>
              <w:rPr>
                <w:rFonts w:eastAsia="Franklin Gothic Book"/>
                <w:lang w:bidi="sv-SE"/>
              </w:rPr>
            </w:pPr>
          </w:p>
        </w:tc>
      </w:tr>
      <w:tr w:rsidR="00474517" w:rsidRPr="00105167" w14:paraId="3C75B18C" w14:textId="77777777" w:rsidTr="00585787">
        <w:tc>
          <w:tcPr>
            <w:tcW w:w="458" w:type="pct"/>
          </w:tcPr>
          <w:p w14:paraId="212B1449" w14:textId="77777777" w:rsidR="00474517" w:rsidRPr="00625FB9" w:rsidRDefault="00474517" w:rsidP="00474517"/>
        </w:tc>
        <w:tc>
          <w:tcPr>
            <w:tcW w:w="292" w:type="pct"/>
          </w:tcPr>
          <w:p w14:paraId="0CB5E7A0" w14:textId="41756704" w:rsidR="00474517" w:rsidRPr="00625FB9" w:rsidRDefault="00474517" w:rsidP="00474517">
            <w:pPr>
              <w:pStyle w:val="Sidhuvud"/>
              <w:tabs>
                <w:tab w:val="clear" w:pos="4680"/>
                <w:tab w:val="clear" w:pos="9360"/>
              </w:tabs>
              <w:spacing w:before="20"/>
              <w:rPr>
                <w:noProof/>
                <w:lang w:bidi="sv-SE"/>
              </w:rPr>
            </w:pPr>
            <w:r w:rsidRPr="00625FB9">
              <w:rPr>
                <w:noProof/>
                <w:lang w:bidi="sv-SE"/>
              </w:rPr>
              <mc:AlternateContent>
                <mc:Choice Requires="wps">
                  <w:drawing>
                    <wp:inline distT="0" distB="0" distL="0" distR="0" wp14:anchorId="4FFDDAC5" wp14:editId="58BE9AFF">
                      <wp:extent cx="182880" cy="182880"/>
                      <wp:effectExtent l="0" t="0" r="26670" b="26670"/>
                      <wp:docPr id="715823838" name="Rektangel 715823838" title="Kryssr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C6A887" id="Rektangel 715823838" o:spid="_x0000_s1026" alt="Titel: Kryssruta"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36FCA6B9" w14:textId="77777777" w:rsidR="005E1058" w:rsidRDefault="005E1058" w:rsidP="005E1058">
            <w:pPr>
              <w:pStyle w:val="Rubrik6"/>
            </w:pPr>
            <w:r>
              <w:t>Sanktionsbeslut</w:t>
            </w:r>
          </w:p>
          <w:p w14:paraId="48872FE4" w14:textId="77777777" w:rsidR="005E1058" w:rsidRPr="005E1058" w:rsidRDefault="005E1058" w:rsidP="005E1058">
            <w:pPr>
              <w:pStyle w:val="Rubrik6"/>
              <w:rPr>
                <w:b w:val="0"/>
                <w:bCs w:val="0"/>
              </w:rPr>
            </w:pPr>
            <w:r w:rsidRPr="005E1058">
              <w:rPr>
                <w:b w:val="0"/>
                <w:bCs w:val="0"/>
              </w:rPr>
              <w:t xml:space="preserve">Finns att läsa på Länsstyrelsen i Stockholms hemsida under rubriken </w:t>
            </w:r>
            <w:r w:rsidRPr="005E1058">
              <w:rPr>
                <w:b w:val="0"/>
                <w:bCs w:val="0"/>
                <w:i/>
                <w:iCs/>
              </w:rPr>
              <w:t>Ingripanden och sanktioner penningtvätt</w:t>
            </w:r>
            <w:r w:rsidRPr="005E1058">
              <w:rPr>
                <w:b w:val="0"/>
                <w:bCs w:val="0"/>
              </w:rPr>
              <w:t>. Övriga sanktionsbeslut går att beställa från respektive länsstyrelse.</w:t>
            </w:r>
          </w:p>
          <w:p w14:paraId="398393F5" w14:textId="33F86F96" w:rsidR="00474517" w:rsidRPr="00DA0D5D" w:rsidRDefault="00474517" w:rsidP="006F6B6D">
            <w:pPr>
              <w:pStyle w:val="Brdtext3"/>
            </w:pPr>
          </w:p>
        </w:tc>
        <w:tc>
          <w:tcPr>
            <w:tcW w:w="125" w:type="pct"/>
          </w:tcPr>
          <w:p w14:paraId="07CFE5A4" w14:textId="77777777" w:rsidR="00474517" w:rsidRPr="00625FB9" w:rsidRDefault="00474517" w:rsidP="00474517"/>
        </w:tc>
        <w:tc>
          <w:tcPr>
            <w:tcW w:w="250" w:type="pct"/>
          </w:tcPr>
          <w:p w14:paraId="4DA96A91" w14:textId="5CC2770F" w:rsidR="00474517" w:rsidRPr="00625FB9" w:rsidRDefault="00474517" w:rsidP="00474517">
            <w:pPr>
              <w:pStyle w:val="Sidhuvud"/>
              <w:tabs>
                <w:tab w:val="clear" w:pos="4680"/>
                <w:tab w:val="clear" w:pos="9360"/>
              </w:tabs>
              <w:spacing w:before="20"/>
              <w:rPr>
                <w:noProof/>
                <w:lang w:bidi="sv-SE"/>
              </w:rPr>
            </w:pPr>
          </w:p>
        </w:tc>
        <w:tc>
          <w:tcPr>
            <w:tcW w:w="2000" w:type="pct"/>
          </w:tcPr>
          <w:p w14:paraId="776A1A09" w14:textId="44C63E91" w:rsidR="00474517" w:rsidRPr="00AB01CF" w:rsidRDefault="00474517" w:rsidP="00474517">
            <w:pPr>
              <w:pStyle w:val="Brdtext3"/>
            </w:pPr>
          </w:p>
        </w:tc>
      </w:tr>
    </w:tbl>
    <w:p w14:paraId="7D28576F" w14:textId="77777777" w:rsidR="00291033" w:rsidRPr="00625FB9" w:rsidRDefault="00291033" w:rsidP="00DF5C11">
      <w:pPr>
        <w:pStyle w:val="Sidhuvud"/>
        <w:tabs>
          <w:tab w:val="clear" w:pos="4680"/>
          <w:tab w:val="clear" w:pos="9360"/>
        </w:tabs>
      </w:pPr>
    </w:p>
    <w:sectPr w:rsidR="00291033" w:rsidRPr="00625FB9" w:rsidSect="00181A60">
      <w:footerReference w:type="default" r:id="rId2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777C" w14:textId="77777777" w:rsidR="008E3460" w:rsidRDefault="008E3460" w:rsidP="00043D47">
      <w:r>
        <w:separator/>
      </w:r>
    </w:p>
  </w:endnote>
  <w:endnote w:type="continuationSeparator" w:id="0">
    <w:p w14:paraId="4808F7B8" w14:textId="77777777" w:rsidR="008E3460" w:rsidRDefault="008E3460" w:rsidP="0004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MS PGothic"/>
    <w:panose1 w:val="020B0503020102020204"/>
    <w:charset w:val="00"/>
    <w:family w:val="swiss"/>
    <w:pitch w:val="variable"/>
    <w:sig w:usb0="00000287" w:usb1="00000000" w:usb2="00000000" w:usb3="00000000" w:csb0="0000009F" w:csb1="00000000"/>
  </w:font>
  <w:font w:name="Sagona Book">
    <w:altName w:val="Cambria"/>
    <w:charset w:val="00"/>
    <w:family w:val="roman"/>
    <w:pitch w:val="variable"/>
    <w:sig w:usb0="8000002F" w:usb1="0000000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A9E6" w14:textId="20D44CDD" w:rsidR="003C7FC8" w:rsidRPr="00985EF3" w:rsidRDefault="003C7FC8" w:rsidP="003C7FC8">
    <w:pPr>
      <w:pStyle w:val="Sidfot"/>
      <w:rPr>
        <w:sz w:val="18"/>
        <w:szCs w:val="18"/>
      </w:rPr>
    </w:pPr>
    <w:r w:rsidRPr="00D22609">
      <w:rPr>
        <w:sz w:val="18"/>
        <w:szCs w:val="18"/>
      </w:rPr>
      <w:t>© Srf konsulterna version 20</w:t>
    </w:r>
    <w:r>
      <w:rPr>
        <w:sz w:val="18"/>
        <w:szCs w:val="18"/>
      </w:rPr>
      <w:t>2</w:t>
    </w:r>
    <w:r w:rsidR="007F1946">
      <w:rPr>
        <w:sz w:val="18"/>
        <w:szCs w:val="18"/>
      </w:rPr>
      <w:t>5</w:t>
    </w:r>
    <w:r>
      <w:rPr>
        <w:sz w:val="18"/>
        <w:szCs w:val="18"/>
      </w:rPr>
      <w:t>.</w:t>
    </w:r>
    <w:r w:rsidR="007F1946">
      <w:rPr>
        <w:sz w:val="18"/>
        <w:szCs w:val="18"/>
      </w:rPr>
      <w:t>1</w:t>
    </w:r>
    <w:r>
      <w:ptab w:relativeTo="margin" w:alignment="center" w:leader="none"/>
    </w:r>
    <w:r w:rsidRPr="00503832">
      <w:t xml:space="preserve">Sida </w:t>
    </w:r>
    <w:r w:rsidRPr="00503832">
      <w:fldChar w:fldCharType="begin"/>
    </w:r>
    <w:r w:rsidRPr="00503832">
      <w:instrText>PAGE  \* Arabic  \* MERGEFORMAT</w:instrText>
    </w:r>
    <w:r w:rsidRPr="00503832">
      <w:fldChar w:fldCharType="separate"/>
    </w:r>
    <w:r>
      <w:t>1</w:t>
    </w:r>
    <w:r w:rsidRPr="00503832">
      <w:fldChar w:fldCharType="end"/>
    </w:r>
    <w:r w:rsidRPr="00503832">
      <w:t xml:space="preserve"> av </w:t>
    </w:r>
    <w:fldSimple w:instr="NUMPAGES  \* Arabic  \* MERGEFORMAT">
      <w:r>
        <w:t>9</w:t>
      </w:r>
    </w:fldSimple>
    <w:r>
      <w:ptab w:relativeTo="margin" w:alignment="right" w:leader="none"/>
    </w:r>
    <w:r>
      <w:rPr>
        <w:noProof/>
      </w:rPr>
      <w:drawing>
        <wp:inline distT="0" distB="0" distL="0" distR="0" wp14:anchorId="4BBE99C5" wp14:editId="6A1E03C3">
          <wp:extent cx="1078992" cy="633984"/>
          <wp:effectExtent l="0" t="0" r="6985" b="0"/>
          <wp:docPr id="3" name="Bildobjekt 3"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ritning&#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78992" cy="633984"/>
                  </a:xfrm>
                  <a:prstGeom prst="rect">
                    <a:avLst/>
                  </a:prstGeom>
                </pic:spPr>
              </pic:pic>
            </a:graphicData>
          </a:graphic>
        </wp:inline>
      </w:drawing>
    </w:r>
  </w:p>
  <w:p w14:paraId="40899F84" w14:textId="77777777" w:rsidR="003C7FC8" w:rsidRDefault="003C7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22EB" w14:textId="77777777" w:rsidR="008E3460" w:rsidRDefault="008E3460" w:rsidP="00043D47">
      <w:r>
        <w:separator/>
      </w:r>
    </w:p>
  </w:footnote>
  <w:footnote w:type="continuationSeparator" w:id="0">
    <w:p w14:paraId="02D29677" w14:textId="77777777" w:rsidR="008E3460" w:rsidRDefault="008E3460" w:rsidP="0004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5C1C"/>
    <w:multiLevelType w:val="hybridMultilevel"/>
    <w:tmpl w:val="D6A62A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F774D5"/>
    <w:multiLevelType w:val="hybridMultilevel"/>
    <w:tmpl w:val="4C64112C"/>
    <w:lvl w:ilvl="0" w:tplc="E468F28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365E65"/>
    <w:multiLevelType w:val="hybridMultilevel"/>
    <w:tmpl w:val="7E1A3280"/>
    <w:lvl w:ilvl="0" w:tplc="C49E9C80">
      <w:numFmt w:val="bullet"/>
      <w:lvlText w:val="-"/>
      <w:lvlJc w:val="left"/>
      <w:pPr>
        <w:ind w:left="720" w:hanging="360"/>
      </w:pPr>
      <w:rPr>
        <w:rFonts w:ascii="Calibri" w:eastAsia="Times New Roman" w:hAnsi="Calibri" w:cs="Calibr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3C1452"/>
    <w:multiLevelType w:val="hybridMultilevel"/>
    <w:tmpl w:val="7EBC64BC"/>
    <w:lvl w:ilvl="0" w:tplc="FC944690">
      <w:numFmt w:val="bullet"/>
      <w:lvlText w:val=""/>
      <w:lvlJc w:val="left"/>
      <w:pPr>
        <w:ind w:left="720" w:hanging="360"/>
      </w:pPr>
      <w:rPr>
        <w:rFonts w:ascii="Symbol" w:eastAsia="Times New Roman" w:hAnsi="Symbol" w:cs="Calibr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274A5"/>
    <w:multiLevelType w:val="hybridMultilevel"/>
    <w:tmpl w:val="CAFE2312"/>
    <w:lvl w:ilvl="0" w:tplc="E948ECBE">
      <w:numFmt w:val="bullet"/>
      <w:lvlText w:val="-"/>
      <w:lvlJc w:val="left"/>
      <w:pPr>
        <w:ind w:left="720" w:hanging="360"/>
      </w:pPr>
      <w:rPr>
        <w:rFonts w:ascii="Franklin Gothic Book" w:eastAsia="Times New Roman" w:hAnsi="Franklin Gothic Book"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E224C6C"/>
    <w:multiLevelType w:val="multilevel"/>
    <w:tmpl w:val="FAAC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82461"/>
    <w:multiLevelType w:val="hybridMultilevel"/>
    <w:tmpl w:val="9EA6B116"/>
    <w:lvl w:ilvl="0" w:tplc="6374D3C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E64118"/>
    <w:multiLevelType w:val="hybridMultilevel"/>
    <w:tmpl w:val="D8C47596"/>
    <w:lvl w:ilvl="0" w:tplc="7E22819C">
      <w:numFmt w:val="bullet"/>
      <w:lvlText w:val="-"/>
      <w:lvlJc w:val="left"/>
      <w:pPr>
        <w:ind w:left="720" w:hanging="360"/>
      </w:pPr>
      <w:rPr>
        <w:rFonts w:ascii="Franklin Gothic Book" w:eastAsia="Times New Roman" w:hAnsi="Franklin Gothic Book"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0216580"/>
    <w:multiLevelType w:val="hybridMultilevel"/>
    <w:tmpl w:val="1C2659BA"/>
    <w:lvl w:ilvl="0" w:tplc="8D9874B0">
      <w:numFmt w:val="bullet"/>
      <w:lvlText w:val="-"/>
      <w:lvlJc w:val="left"/>
      <w:pPr>
        <w:ind w:left="720" w:hanging="360"/>
      </w:pPr>
      <w:rPr>
        <w:rFonts w:ascii="Franklin Gothic Book" w:eastAsia="Times New Roman" w:hAnsi="Franklin Gothic Book" w:cs="Times New Roman" w:hint="default"/>
        <w:color w:val="555A3C" w:themeColor="accent3" w:themeShade="8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96566862">
    <w:abstractNumId w:val="5"/>
  </w:num>
  <w:num w:numId="2" w16cid:durableId="1628243072">
    <w:abstractNumId w:val="8"/>
  </w:num>
  <w:num w:numId="3" w16cid:durableId="1447500740">
    <w:abstractNumId w:val="4"/>
  </w:num>
  <w:num w:numId="4" w16cid:durableId="2146314884">
    <w:abstractNumId w:val="7"/>
  </w:num>
  <w:num w:numId="5" w16cid:durableId="1900944324">
    <w:abstractNumId w:val="1"/>
  </w:num>
  <w:num w:numId="6" w16cid:durableId="2141268607">
    <w:abstractNumId w:val="3"/>
  </w:num>
  <w:num w:numId="7" w16cid:durableId="1306204293">
    <w:abstractNumId w:val="2"/>
  </w:num>
  <w:num w:numId="8" w16cid:durableId="1737513473">
    <w:abstractNumId w:val="6"/>
  </w:num>
  <w:num w:numId="9" w16cid:durableId="13534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4F"/>
    <w:rsid w:val="00002DEA"/>
    <w:rsid w:val="00006510"/>
    <w:rsid w:val="00006817"/>
    <w:rsid w:val="00023D14"/>
    <w:rsid w:val="00034379"/>
    <w:rsid w:val="000435D2"/>
    <w:rsid w:val="00043D47"/>
    <w:rsid w:val="000455B8"/>
    <w:rsid w:val="0004601D"/>
    <w:rsid w:val="000472D2"/>
    <w:rsid w:val="00055114"/>
    <w:rsid w:val="000620C6"/>
    <w:rsid w:val="00066B7F"/>
    <w:rsid w:val="0007766D"/>
    <w:rsid w:val="00082C31"/>
    <w:rsid w:val="00086407"/>
    <w:rsid w:val="00087833"/>
    <w:rsid w:val="00091CEA"/>
    <w:rsid w:val="00093D1F"/>
    <w:rsid w:val="000960D8"/>
    <w:rsid w:val="000A2641"/>
    <w:rsid w:val="000A2E70"/>
    <w:rsid w:val="000A4D5D"/>
    <w:rsid w:val="000A6471"/>
    <w:rsid w:val="000A7CDB"/>
    <w:rsid w:val="000B181C"/>
    <w:rsid w:val="000B1C8B"/>
    <w:rsid w:val="000C785C"/>
    <w:rsid w:val="000D0ED6"/>
    <w:rsid w:val="000D77BF"/>
    <w:rsid w:val="000E020E"/>
    <w:rsid w:val="000E174D"/>
    <w:rsid w:val="000E2AFA"/>
    <w:rsid w:val="000E6335"/>
    <w:rsid w:val="000F34C2"/>
    <w:rsid w:val="000F6EB2"/>
    <w:rsid w:val="00105167"/>
    <w:rsid w:val="0010589A"/>
    <w:rsid w:val="00105C69"/>
    <w:rsid w:val="001127DE"/>
    <w:rsid w:val="001152C8"/>
    <w:rsid w:val="00117F6D"/>
    <w:rsid w:val="001207CE"/>
    <w:rsid w:val="00127DE6"/>
    <w:rsid w:val="0013299F"/>
    <w:rsid w:val="00137B6E"/>
    <w:rsid w:val="00142159"/>
    <w:rsid w:val="00142756"/>
    <w:rsid w:val="0014586A"/>
    <w:rsid w:val="001502D6"/>
    <w:rsid w:val="00150639"/>
    <w:rsid w:val="00151E4D"/>
    <w:rsid w:val="00155C22"/>
    <w:rsid w:val="00181A60"/>
    <w:rsid w:val="00182B20"/>
    <w:rsid w:val="00183318"/>
    <w:rsid w:val="001840DA"/>
    <w:rsid w:val="001A2D43"/>
    <w:rsid w:val="001A35E3"/>
    <w:rsid w:val="001A53B4"/>
    <w:rsid w:val="001B0FE9"/>
    <w:rsid w:val="001B239B"/>
    <w:rsid w:val="001B4F42"/>
    <w:rsid w:val="001B6A8A"/>
    <w:rsid w:val="001C1711"/>
    <w:rsid w:val="001C5F5B"/>
    <w:rsid w:val="001C5F9A"/>
    <w:rsid w:val="001D5F4C"/>
    <w:rsid w:val="001E6D63"/>
    <w:rsid w:val="001E7319"/>
    <w:rsid w:val="001F1981"/>
    <w:rsid w:val="001F7C4A"/>
    <w:rsid w:val="00200C26"/>
    <w:rsid w:val="002125CA"/>
    <w:rsid w:val="002159B3"/>
    <w:rsid w:val="00215D94"/>
    <w:rsid w:val="00217AD6"/>
    <w:rsid w:val="00220494"/>
    <w:rsid w:val="00231F45"/>
    <w:rsid w:val="002322CF"/>
    <w:rsid w:val="00266430"/>
    <w:rsid w:val="00267D59"/>
    <w:rsid w:val="00275C29"/>
    <w:rsid w:val="00275C2F"/>
    <w:rsid w:val="00276AD5"/>
    <w:rsid w:val="00277A59"/>
    <w:rsid w:val="00287173"/>
    <w:rsid w:val="00291033"/>
    <w:rsid w:val="002A292F"/>
    <w:rsid w:val="002B3F34"/>
    <w:rsid w:val="002B5E4A"/>
    <w:rsid w:val="002C3629"/>
    <w:rsid w:val="002C60F7"/>
    <w:rsid w:val="002D6C62"/>
    <w:rsid w:val="002E39A4"/>
    <w:rsid w:val="002F4A00"/>
    <w:rsid w:val="002F6CFC"/>
    <w:rsid w:val="00314445"/>
    <w:rsid w:val="003144FD"/>
    <w:rsid w:val="003220B3"/>
    <w:rsid w:val="00333448"/>
    <w:rsid w:val="0035224F"/>
    <w:rsid w:val="003546E4"/>
    <w:rsid w:val="00367E5D"/>
    <w:rsid w:val="00381F69"/>
    <w:rsid w:val="00383304"/>
    <w:rsid w:val="0038772A"/>
    <w:rsid w:val="00387F62"/>
    <w:rsid w:val="003947E8"/>
    <w:rsid w:val="003A2754"/>
    <w:rsid w:val="003A3FD5"/>
    <w:rsid w:val="003B1A26"/>
    <w:rsid w:val="003B369F"/>
    <w:rsid w:val="003B586A"/>
    <w:rsid w:val="003C14C3"/>
    <w:rsid w:val="003C7FC8"/>
    <w:rsid w:val="003D2EB3"/>
    <w:rsid w:val="003D73BF"/>
    <w:rsid w:val="003E76D1"/>
    <w:rsid w:val="003F3F9F"/>
    <w:rsid w:val="004025DC"/>
    <w:rsid w:val="00432BAB"/>
    <w:rsid w:val="00440E69"/>
    <w:rsid w:val="004579D6"/>
    <w:rsid w:val="00465A6B"/>
    <w:rsid w:val="004660AE"/>
    <w:rsid w:val="0047087B"/>
    <w:rsid w:val="004729C5"/>
    <w:rsid w:val="00473D2C"/>
    <w:rsid w:val="00474517"/>
    <w:rsid w:val="0048101C"/>
    <w:rsid w:val="004844D8"/>
    <w:rsid w:val="00490606"/>
    <w:rsid w:val="004A157F"/>
    <w:rsid w:val="004A4869"/>
    <w:rsid w:val="004B77B9"/>
    <w:rsid w:val="004D23BC"/>
    <w:rsid w:val="004D461C"/>
    <w:rsid w:val="004D5E23"/>
    <w:rsid w:val="004D7AB1"/>
    <w:rsid w:val="004E1828"/>
    <w:rsid w:val="004E41D4"/>
    <w:rsid w:val="004F10BD"/>
    <w:rsid w:val="004F67DE"/>
    <w:rsid w:val="005030F0"/>
    <w:rsid w:val="00507B8E"/>
    <w:rsid w:val="00512672"/>
    <w:rsid w:val="00516268"/>
    <w:rsid w:val="00520D38"/>
    <w:rsid w:val="0053738D"/>
    <w:rsid w:val="00537722"/>
    <w:rsid w:val="00553C0A"/>
    <w:rsid w:val="005613A7"/>
    <w:rsid w:val="00561AB3"/>
    <w:rsid w:val="00565F5D"/>
    <w:rsid w:val="00580C61"/>
    <w:rsid w:val="005A7ED8"/>
    <w:rsid w:val="005B2589"/>
    <w:rsid w:val="005B5DBD"/>
    <w:rsid w:val="005C1492"/>
    <w:rsid w:val="005C6C65"/>
    <w:rsid w:val="005E1058"/>
    <w:rsid w:val="005E29EF"/>
    <w:rsid w:val="005E44C5"/>
    <w:rsid w:val="005E7585"/>
    <w:rsid w:val="005E778F"/>
    <w:rsid w:val="005F12E0"/>
    <w:rsid w:val="005F3811"/>
    <w:rsid w:val="005F5F34"/>
    <w:rsid w:val="005F672F"/>
    <w:rsid w:val="005F7FEA"/>
    <w:rsid w:val="006069EC"/>
    <w:rsid w:val="006149F9"/>
    <w:rsid w:val="00615158"/>
    <w:rsid w:val="00625FB9"/>
    <w:rsid w:val="0063370D"/>
    <w:rsid w:val="00640AB1"/>
    <w:rsid w:val="0064380B"/>
    <w:rsid w:val="00663187"/>
    <w:rsid w:val="0066551A"/>
    <w:rsid w:val="00665EA3"/>
    <w:rsid w:val="00681D8F"/>
    <w:rsid w:val="006823FD"/>
    <w:rsid w:val="00687B35"/>
    <w:rsid w:val="006A0092"/>
    <w:rsid w:val="006A6789"/>
    <w:rsid w:val="006B6ADA"/>
    <w:rsid w:val="006D01D3"/>
    <w:rsid w:val="006D736B"/>
    <w:rsid w:val="006E0238"/>
    <w:rsid w:val="006F6B6D"/>
    <w:rsid w:val="006F7EEA"/>
    <w:rsid w:val="007019F4"/>
    <w:rsid w:val="00715DFD"/>
    <w:rsid w:val="00724DC9"/>
    <w:rsid w:val="00724F59"/>
    <w:rsid w:val="00733D24"/>
    <w:rsid w:val="00753311"/>
    <w:rsid w:val="00756D40"/>
    <w:rsid w:val="007577F5"/>
    <w:rsid w:val="007612F8"/>
    <w:rsid w:val="00764FC9"/>
    <w:rsid w:val="00770263"/>
    <w:rsid w:val="00772C9F"/>
    <w:rsid w:val="007851CB"/>
    <w:rsid w:val="0078683E"/>
    <w:rsid w:val="0079189A"/>
    <w:rsid w:val="007B096D"/>
    <w:rsid w:val="007B38DF"/>
    <w:rsid w:val="007D119D"/>
    <w:rsid w:val="007D6177"/>
    <w:rsid w:val="007F0BC2"/>
    <w:rsid w:val="007F0D13"/>
    <w:rsid w:val="007F1946"/>
    <w:rsid w:val="007F1D69"/>
    <w:rsid w:val="007F3525"/>
    <w:rsid w:val="007F53BC"/>
    <w:rsid w:val="008013A0"/>
    <w:rsid w:val="00827205"/>
    <w:rsid w:val="0082743C"/>
    <w:rsid w:val="00835F11"/>
    <w:rsid w:val="00842030"/>
    <w:rsid w:val="00851975"/>
    <w:rsid w:val="00867E4F"/>
    <w:rsid w:val="00870F7C"/>
    <w:rsid w:val="008743F7"/>
    <w:rsid w:val="008822B1"/>
    <w:rsid w:val="00884FDB"/>
    <w:rsid w:val="00892613"/>
    <w:rsid w:val="008930B1"/>
    <w:rsid w:val="0089348F"/>
    <w:rsid w:val="0089625E"/>
    <w:rsid w:val="00896975"/>
    <w:rsid w:val="008A3E1C"/>
    <w:rsid w:val="008A53B4"/>
    <w:rsid w:val="008A5AE8"/>
    <w:rsid w:val="008B070C"/>
    <w:rsid w:val="008B117C"/>
    <w:rsid w:val="008B6FC5"/>
    <w:rsid w:val="008C4F25"/>
    <w:rsid w:val="008D5387"/>
    <w:rsid w:val="008E00B5"/>
    <w:rsid w:val="008E28AB"/>
    <w:rsid w:val="008E3460"/>
    <w:rsid w:val="008E649E"/>
    <w:rsid w:val="008F1E3A"/>
    <w:rsid w:val="008F2686"/>
    <w:rsid w:val="00902120"/>
    <w:rsid w:val="00914FD4"/>
    <w:rsid w:val="00923847"/>
    <w:rsid w:val="00925F68"/>
    <w:rsid w:val="009401DF"/>
    <w:rsid w:val="00942D26"/>
    <w:rsid w:val="009559DF"/>
    <w:rsid w:val="009621C9"/>
    <w:rsid w:val="00967479"/>
    <w:rsid w:val="00973AAF"/>
    <w:rsid w:val="00985EF3"/>
    <w:rsid w:val="00987A27"/>
    <w:rsid w:val="009922F8"/>
    <w:rsid w:val="009A266A"/>
    <w:rsid w:val="009A3B84"/>
    <w:rsid w:val="009A55A3"/>
    <w:rsid w:val="009B63F2"/>
    <w:rsid w:val="009C13C8"/>
    <w:rsid w:val="009C2DB2"/>
    <w:rsid w:val="009C50A6"/>
    <w:rsid w:val="009D56B3"/>
    <w:rsid w:val="009D5930"/>
    <w:rsid w:val="009E7455"/>
    <w:rsid w:val="009F5C0C"/>
    <w:rsid w:val="009F5D63"/>
    <w:rsid w:val="00A1121A"/>
    <w:rsid w:val="00A17294"/>
    <w:rsid w:val="00A17357"/>
    <w:rsid w:val="00A27581"/>
    <w:rsid w:val="00A30742"/>
    <w:rsid w:val="00A3588F"/>
    <w:rsid w:val="00A37A61"/>
    <w:rsid w:val="00A37DE0"/>
    <w:rsid w:val="00A412F0"/>
    <w:rsid w:val="00A51D32"/>
    <w:rsid w:val="00A57EC7"/>
    <w:rsid w:val="00A7744F"/>
    <w:rsid w:val="00A81239"/>
    <w:rsid w:val="00A8645F"/>
    <w:rsid w:val="00AA4D4D"/>
    <w:rsid w:val="00AA769D"/>
    <w:rsid w:val="00AB01CF"/>
    <w:rsid w:val="00AB36F7"/>
    <w:rsid w:val="00AB77DC"/>
    <w:rsid w:val="00AD02B3"/>
    <w:rsid w:val="00AD7EB8"/>
    <w:rsid w:val="00AE20B7"/>
    <w:rsid w:val="00AE61DE"/>
    <w:rsid w:val="00AF17AF"/>
    <w:rsid w:val="00AF1FB6"/>
    <w:rsid w:val="00AF57ED"/>
    <w:rsid w:val="00AF68BE"/>
    <w:rsid w:val="00AF6A08"/>
    <w:rsid w:val="00B01350"/>
    <w:rsid w:val="00B0410B"/>
    <w:rsid w:val="00B05741"/>
    <w:rsid w:val="00B06881"/>
    <w:rsid w:val="00B06A0B"/>
    <w:rsid w:val="00B074BA"/>
    <w:rsid w:val="00B24830"/>
    <w:rsid w:val="00B257F9"/>
    <w:rsid w:val="00B31ED4"/>
    <w:rsid w:val="00B657AD"/>
    <w:rsid w:val="00B6705A"/>
    <w:rsid w:val="00B7328C"/>
    <w:rsid w:val="00B73457"/>
    <w:rsid w:val="00B77F15"/>
    <w:rsid w:val="00B85581"/>
    <w:rsid w:val="00B9168E"/>
    <w:rsid w:val="00BA15C6"/>
    <w:rsid w:val="00BB113B"/>
    <w:rsid w:val="00BB38BA"/>
    <w:rsid w:val="00BB5A7B"/>
    <w:rsid w:val="00BC01B7"/>
    <w:rsid w:val="00BC1802"/>
    <w:rsid w:val="00BD039A"/>
    <w:rsid w:val="00BD2900"/>
    <w:rsid w:val="00BD2971"/>
    <w:rsid w:val="00BD42DC"/>
    <w:rsid w:val="00BE3F2A"/>
    <w:rsid w:val="00BF1F60"/>
    <w:rsid w:val="00BF3073"/>
    <w:rsid w:val="00BF31A5"/>
    <w:rsid w:val="00BF3589"/>
    <w:rsid w:val="00BF60AB"/>
    <w:rsid w:val="00C019EB"/>
    <w:rsid w:val="00C10BC7"/>
    <w:rsid w:val="00C13226"/>
    <w:rsid w:val="00C260C9"/>
    <w:rsid w:val="00C3096E"/>
    <w:rsid w:val="00C425E1"/>
    <w:rsid w:val="00C436CC"/>
    <w:rsid w:val="00C4737C"/>
    <w:rsid w:val="00C516C9"/>
    <w:rsid w:val="00C55500"/>
    <w:rsid w:val="00C6471F"/>
    <w:rsid w:val="00C73CD1"/>
    <w:rsid w:val="00C77226"/>
    <w:rsid w:val="00C77C13"/>
    <w:rsid w:val="00C83E51"/>
    <w:rsid w:val="00C8724F"/>
    <w:rsid w:val="00C9560B"/>
    <w:rsid w:val="00CA65C0"/>
    <w:rsid w:val="00CC0B2E"/>
    <w:rsid w:val="00CD2E93"/>
    <w:rsid w:val="00CD739D"/>
    <w:rsid w:val="00CF20A1"/>
    <w:rsid w:val="00D016F9"/>
    <w:rsid w:val="00D04360"/>
    <w:rsid w:val="00D11F26"/>
    <w:rsid w:val="00D21041"/>
    <w:rsid w:val="00D23250"/>
    <w:rsid w:val="00D2536E"/>
    <w:rsid w:val="00D25641"/>
    <w:rsid w:val="00D270A7"/>
    <w:rsid w:val="00D318CC"/>
    <w:rsid w:val="00D3207A"/>
    <w:rsid w:val="00D33C3E"/>
    <w:rsid w:val="00D371DE"/>
    <w:rsid w:val="00D439D2"/>
    <w:rsid w:val="00D50AB1"/>
    <w:rsid w:val="00D538F1"/>
    <w:rsid w:val="00D53C0A"/>
    <w:rsid w:val="00D63123"/>
    <w:rsid w:val="00D6595C"/>
    <w:rsid w:val="00D66849"/>
    <w:rsid w:val="00D747AB"/>
    <w:rsid w:val="00D84FEC"/>
    <w:rsid w:val="00D939F1"/>
    <w:rsid w:val="00DA067D"/>
    <w:rsid w:val="00DA0D5D"/>
    <w:rsid w:val="00DA1A5D"/>
    <w:rsid w:val="00DA5F46"/>
    <w:rsid w:val="00DB1B58"/>
    <w:rsid w:val="00DB1D94"/>
    <w:rsid w:val="00DE1BFA"/>
    <w:rsid w:val="00DE5E01"/>
    <w:rsid w:val="00DF5AEC"/>
    <w:rsid w:val="00DF5C11"/>
    <w:rsid w:val="00DF6371"/>
    <w:rsid w:val="00E009D7"/>
    <w:rsid w:val="00E04017"/>
    <w:rsid w:val="00E042E4"/>
    <w:rsid w:val="00E06826"/>
    <w:rsid w:val="00E10075"/>
    <w:rsid w:val="00E1065A"/>
    <w:rsid w:val="00E130C9"/>
    <w:rsid w:val="00E137DA"/>
    <w:rsid w:val="00E15468"/>
    <w:rsid w:val="00E32856"/>
    <w:rsid w:val="00E3486B"/>
    <w:rsid w:val="00E4608B"/>
    <w:rsid w:val="00E529B0"/>
    <w:rsid w:val="00E548A0"/>
    <w:rsid w:val="00E60E69"/>
    <w:rsid w:val="00E6432C"/>
    <w:rsid w:val="00E71928"/>
    <w:rsid w:val="00E801CC"/>
    <w:rsid w:val="00E85B4C"/>
    <w:rsid w:val="00EA09C7"/>
    <w:rsid w:val="00EB2997"/>
    <w:rsid w:val="00EB2AA4"/>
    <w:rsid w:val="00EC4A29"/>
    <w:rsid w:val="00EC7CFE"/>
    <w:rsid w:val="00ED74A8"/>
    <w:rsid w:val="00ED7B21"/>
    <w:rsid w:val="00EE0FE2"/>
    <w:rsid w:val="00EE3C1C"/>
    <w:rsid w:val="00EF4791"/>
    <w:rsid w:val="00EF5433"/>
    <w:rsid w:val="00F03726"/>
    <w:rsid w:val="00F15082"/>
    <w:rsid w:val="00F25321"/>
    <w:rsid w:val="00F35D2F"/>
    <w:rsid w:val="00F47C1F"/>
    <w:rsid w:val="00F5114F"/>
    <w:rsid w:val="00F56B26"/>
    <w:rsid w:val="00F572C2"/>
    <w:rsid w:val="00F579DC"/>
    <w:rsid w:val="00F66655"/>
    <w:rsid w:val="00F67350"/>
    <w:rsid w:val="00F67F5A"/>
    <w:rsid w:val="00F71BEC"/>
    <w:rsid w:val="00F733E6"/>
    <w:rsid w:val="00F775CD"/>
    <w:rsid w:val="00F81167"/>
    <w:rsid w:val="00F90F9A"/>
    <w:rsid w:val="00F91706"/>
    <w:rsid w:val="00FA4A6A"/>
    <w:rsid w:val="00FA4C3C"/>
    <w:rsid w:val="00FB1802"/>
    <w:rsid w:val="00FC54DD"/>
    <w:rsid w:val="00FD4675"/>
    <w:rsid w:val="00FE4334"/>
    <w:rsid w:val="00FE44B3"/>
    <w:rsid w:val="00FE5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DAABE"/>
  <w15:chartTrackingRefBased/>
  <w15:docId w15:val="{55CF57DE-5000-4663-B8CD-7AA23D5E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2B5E4A"/>
    <w:rPr>
      <w:rFonts w:eastAsia="Times New Roman" w:cs="Times New Roman"/>
      <w:color w:val="555A3C" w:themeColor="accent3" w:themeShade="80"/>
      <w:sz w:val="20"/>
    </w:rPr>
  </w:style>
  <w:style w:type="paragraph" w:styleId="Rubrik1">
    <w:name w:val="heading 1"/>
    <w:basedOn w:val="Normal"/>
    <w:next w:val="Normal"/>
    <w:link w:val="Rubrik1Char"/>
    <w:qFormat/>
    <w:rsid w:val="00CF20A1"/>
    <w:pPr>
      <w:keepNext/>
      <w:keepLines/>
      <w:spacing w:after="240"/>
      <w:outlineLvl w:val="0"/>
    </w:pPr>
    <w:rPr>
      <w:rFonts w:asciiTheme="majorHAnsi" w:eastAsiaTheme="majorEastAsia" w:hAnsiTheme="majorHAnsi" w:cstheme="majorBidi"/>
      <w:sz w:val="52"/>
      <w:szCs w:val="32"/>
    </w:rPr>
  </w:style>
  <w:style w:type="paragraph" w:styleId="Rubrik2">
    <w:name w:val="heading 2"/>
    <w:basedOn w:val="Normal"/>
    <w:next w:val="Normal"/>
    <w:link w:val="Rubrik2Char"/>
    <w:uiPriority w:val="1"/>
    <w:qFormat/>
    <w:rsid w:val="00BB38BA"/>
    <w:pPr>
      <w:keepNext/>
      <w:keepLines/>
      <w:spacing w:before="40"/>
      <w:outlineLvl w:val="1"/>
    </w:pPr>
    <w:rPr>
      <w:rFonts w:eastAsia="Franklin Gothic Book" w:cs="Times New Roman (Headings CS)"/>
      <w:caps/>
      <w:spacing w:val="20"/>
      <w:sz w:val="28"/>
      <w:szCs w:val="26"/>
    </w:rPr>
  </w:style>
  <w:style w:type="paragraph" w:styleId="Rubrik3">
    <w:name w:val="heading 3"/>
    <w:basedOn w:val="Normal"/>
    <w:next w:val="Normal"/>
    <w:link w:val="Rubrik3Char"/>
    <w:uiPriority w:val="9"/>
    <w:semiHidden/>
    <w:qFormat/>
    <w:rsid w:val="005C6C65"/>
    <w:pPr>
      <w:keepNext/>
      <w:keepLines/>
      <w:spacing w:before="40"/>
      <w:outlineLvl w:val="2"/>
    </w:pPr>
    <w:rPr>
      <w:rFonts w:ascii="Sagona Book" w:eastAsiaTheme="majorEastAsia" w:hAnsi="Sagona Book" w:cstheme="majorBidi"/>
      <w:color w:val="000000" w:themeColor="text1"/>
      <w:sz w:val="22"/>
    </w:rPr>
  </w:style>
  <w:style w:type="paragraph" w:styleId="Rubrik4">
    <w:name w:val="heading 4"/>
    <w:basedOn w:val="Normal"/>
    <w:next w:val="Normal"/>
    <w:link w:val="Rubrik4Char"/>
    <w:uiPriority w:val="2"/>
    <w:qFormat/>
    <w:rsid w:val="00CF20A1"/>
    <w:pPr>
      <w:keepNext/>
      <w:keepLines/>
      <w:outlineLvl w:val="3"/>
    </w:pPr>
    <w:rPr>
      <w:rFonts w:eastAsia="Franklin Gothic Book" w:cs="Times New Roman (Headings CS)"/>
      <w:b/>
      <w:iCs/>
      <w:spacing w:val="20"/>
    </w:rPr>
  </w:style>
  <w:style w:type="paragraph" w:styleId="Rubrik5">
    <w:name w:val="heading 5"/>
    <w:basedOn w:val="Normal"/>
    <w:next w:val="Normal"/>
    <w:link w:val="Rubrik5Char"/>
    <w:uiPriority w:val="9"/>
    <w:semiHidden/>
    <w:qFormat/>
    <w:rsid w:val="00520D38"/>
    <w:pPr>
      <w:keepNext/>
      <w:spacing w:after="160" w:line="259" w:lineRule="auto"/>
      <w:outlineLvl w:val="4"/>
    </w:pPr>
    <w:rPr>
      <w:rFonts w:eastAsiaTheme="minorHAnsi" w:cstheme="minorBidi"/>
      <w:color w:val="009CB4"/>
      <w:sz w:val="32"/>
      <w:szCs w:val="32"/>
    </w:rPr>
  </w:style>
  <w:style w:type="paragraph" w:styleId="Rubrik6">
    <w:name w:val="heading 6"/>
    <w:basedOn w:val="Normal"/>
    <w:next w:val="Normal"/>
    <w:link w:val="Rubrik6Char"/>
    <w:uiPriority w:val="9"/>
    <w:semiHidden/>
    <w:qFormat/>
    <w:rsid w:val="009D56B3"/>
    <w:pPr>
      <w:keepNext/>
      <w:outlineLvl w:val="5"/>
    </w:pPr>
    <w:rPr>
      <w:rFonts w:ascii="Calibri" w:hAnsi="Calibri" w:cs="Calibri"/>
      <w:b/>
      <w:bCs/>
      <w:sz w:val="22"/>
      <w:szCs w:val="22"/>
      <w:lang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semiHidden/>
    <w:rsid w:val="00D439D2"/>
    <w:rPr>
      <w:rFonts w:ascii="Sagona Book" w:eastAsiaTheme="majorEastAsia" w:hAnsi="Sagona Book" w:cstheme="majorBidi"/>
      <w:color w:val="000000" w:themeColor="text1"/>
      <w:sz w:val="22"/>
    </w:rPr>
  </w:style>
  <w:style w:type="table" w:styleId="Tabellrutnt">
    <w:name w:val="Table Grid"/>
    <w:basedOn w:val="Normaltabell"/>
    <w:uiPriority w:val="39"/>
    <w:rsid w:val="00663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CF20A1"/>
    <w:rPr>
      <w:rFonts w:asciiTheme="majorHAnsi" w:eastAsiaTheme="majorEastAsia" w:hAnsiTheme="majorHAnsi" w:cstheme="majorBidi"/>
      <w:color w:val="555A3C" w:themeColor="accent3" w:themeShade="80"/>
      <w:sz w:val="52"/>
      <w:szCs w:val="32"/>
    </w:rPr>
  </w:style>
  <w:style w:type="character" w:customStyle="1" w:styleId="Rubrik2Char">
    <w:name w:val="Rubrik 2 Char"/>
    <w:basedOn w:val="Standardstycketeckensnitt"/>
    <w:link w:val="Rubrik2"/>
    <w:uiPriority w:val="1"/>
    <w:rsid w:val="00D439D2"/>
    <w:rPr>
      <w:rFonts w:eastAsia="Franklin Gothic Book" w:cs="Times New Roman (Headings CS)"/>
      <w:caps/>
      <w:color w:val="555A3C" w:themeColor="accent3" w:themeShade="80"/>
      <w:spacing w:val="20"/>
      <w:sz w:val="28"/>
      <w:szCs w:val="26"/>
    </w:rPr>
  </w:style>
  <w:style w:type="character" w:styleId="Stark">
    <w:name w:val="Strong"/>
    <w:basedOn w:val="Standardstycketeckensnitt"/>
    <w:uiPriority w:val="22"/>
    <w:semiHidden/>
    <w:qFormat/>
    <w:rsid w:val="00663187"/>
    <w:rPr>
      <w:b/>
      <w:bCs/>
    </w:rPr>
  </w:style>
  <w:style w:type="character" w:customStyle="1" w:styleId="Rubrik4Char">
    <w:name w:val="Rubrik 4 Char"/>
    <w:basedOn w:val="Standardstycketeckensnitt"/>
    <w:link w:val="Rubrik4"/>
    <w:uiPriority w:val="2"/>
    <w:rsid w:val="00CF20A1"/>
    <w:rPr>
      <w:rFonts w:eastAsia="Franklin Gothic Book" w:cs="Times New Roman (Headings CS)"/>
      <w:b/>
      <w:iCs/>
      <w:color w:val="555A3C" w:themeColor="accent3" w:themeShade="80"/>
      <w:spacing w:val="20"/>
      <w:sz w:val="20"/>
    </w:rPr>
  </w:style>
  <w:style w:type="paragraph" w:styleId="Sidhuvud">
    <w:name w:val="header"/>
    <w:basedOn w:val="Normal"/>
    <w:link w:val="SidhuvudChar"/>
    <w:uiPriority w:val="99"/>
    <w:semiHidden/>
    <w:rsid w:val="002F6CFC"/>
    <w:pPr>
      <w:tabs>
        <w:tab w:val="center" w:pos="4680"/>
        <w:tab w:val="right" w:pos="9360"/>
      </w:tabs>
    </w:pPr>
  </w:style>
  <w:style w:type="character" w:customStyle="1" w:styleId="SidhuvudChar">
    <w:name w:val="Sidhuvud Char"/>
    <w:basedOn w:val="Standardstycketeckensnitt"/>
    <w:link w:val="Sidhuvud"/>
    <w:uiPriority w:val="99"/>
    <w:semiHidden/>
    <w:rsid w:val="002F6CFC"/>
    <w:rPr>
      <w:rFonts w:eastAsia="Times New Roman" w:cs="Times New Roman"/>
      <w:color w:val="555A3C" w:themeColor="accent3" w:themeShade="80"/>
      <w:sz w:val="20"/>
    </w:rPr>
  </w:style>
  <w:style w:type="paragraph" w:styleId="Sidfot">
    <w:name w:val="footer"/>
    <w:basedOn w:val="Normal"/>
    <w:link w:val="SidfotChar"/>
    <w:uiPriority w:val="99"/>
    <w:rsid w:val="002F6CFC"/>
    <w:pPr>
      <w:tabs>
        <w:tab w:val="center" w:pos="4680"/>
        <w:tab w:val="right" w:pos="9360"/>
      </w:tabs>
    </w:pPr>
  </w:style>
  <w:style w:type="character" w:customStyle="1" w:styleId="SidfotChar">
    <w:name w:val="Sidfot Char"/>
    <w:basedOn w:val="Standardstycketeckensnitt"/>
    <w:link w:val="Sidfot"/>
    <w:uiPriority w:val="99"/>
    <w:rsid w:val="002F6CFC"/>
    <w:rPr>
      <w:rFonts w:eastAsia="Times New Roman" w:cs="Times New Roman"/>
      <w:color w:val="555A3C" w:themeColor="accent3" w:themeShade="80"/>
      <w:sz w:val="20"/>
    </w:rPr>
  </w:style>
  <w:style w:type="paragraph" w:styleId="Liststycke">
    <w:name w:val="List Paragraph"/>
    <w:basedOn w:val="Normal"/>
    <w:uiPriority w:val="34"/>
    <w:qFormat/>
    <w:rsid w:val="00942D26"/>
    <w:pPr>
      <w:ind w:left="720"/>
      <w:contextualSpacing/>
    </w:pPr>
  </w:style>
  <w:style w:type="character" w:styleId="Hyperlnk">
    <w:name w:val="Hyperlink"/>
    <w:basedOn w:val="Standardstycketeckensnitt"/>
    <w:uiPriority w:val="99"/>
    <w:rsid w:val="00105167"/>
    <w:rPr>
      <w:color w:val="F7B615" w:themeColor="hyperlink"/>
      <w:u w:val="single"/>
    </w:rPr>
  </w:style>
  <w:style w:type="character" w:styleId="Olstomnmnande">
    <w:name w:val="Unresolved Mention"/>
    <w:basedOn w:val="Standardstycketeckensnitt"/>
    <w:uiPriority w:val="99"/>
    <w:semiHidden/>
    <w:unhideWhenUsed/>
    <w:rsid w:val="00105167"/>
    <w:rPr>
      <w:color w:val="605E5C"/>
      <w:shd w:val="clear" w:color="auto" w:fill="E1DFDD"/>
    </w:rPr>
  </w:style>
  <w:style w:type="character" w:customStyle="1" w:styleId="Rubrik5Char">
    <w:name w:val="Rubrik 5 Char"/>
    <w:basedOn w:val="Standardstycketeckensnitt"/>
    <w:link w:val="Rubrik5"/>
    <w:uiPriority w:val="9"/>
    <w:semiHidden/>
    <w:rsid w:val="00520D38"/>
    <w:rPr>
      <w:color w:val="009CB4"/>
      <w:sz w:val="32"/>
      <w:szCs w:val="32"/>
    </w:rPr>
  </w:style>
  <w:style w:type="character" w:customStyle="1" w:styleId="Rubrik6Char">
    <w:name w:val="Rubrik 6 Char"/>
    <w:basedOn w:val="Standardstycketeckensnitt"/>
    <w:link w:val="Rubrik6"/>
    <w:uiPriority w:val="9"/>
    <w:semiHidden/>
    <w:rsid w:val="009D56B3"/>
    <w:rPr>
      <w:rFonts w:ascii="Calibri" w:eastAsia="Times New Roman" w:hAnsi="Calibri" w:cs="Calibri"/>
      <w:b/>
      <w:bCs/>
      <w:color w:val="555A3C" w:themeColor="accent3" w:themeShade="80"/>
      <w:sz w:val="22"/>
      <w:szCs w:val="22"/>
      <w:lang w:bidi="sv-SE"/>
    </w:rPr>
  </w:style>
  <w:style w:type="paragraph" w:styleId="Brdtext">
    <w:name w:val="Body Text"/>
    <w:basedOn w:val="Normal"/>
    <w:link w:val="BrdtextChar"/>
    <w:uiPriority w:val="99"/>
    <w:semiHidden/>
    <w:rsid w:val="009D56B3"/>
    <w:rPr>
      <w:rFonts w:ascii="Calibri" w:hAnsi="Calibri" w:cs="Calibri"/>
      <w:b/>
      <w:bCs/>
      <w:sz w:val="22"/>
      <w:szCs w:val="22"/>
      <w:lang w:bidi="sv-SE"/>
    </w:rPr>
  </w:style>
  <w:style w:type="character" w:customStyle="1" w:styleId="BrdtextChar">
    <w:name w:val="Brödtext Char"/>
    <w:basedOn w:val="Standardstycketeckensnitt"/>
    <w:link w:val="Brdtext"/>
    <w:uiPriority w:val="99"/>
    <w:semiHidden/>
    <w:rsid w:val="009D56B3"/>
    <w:rPr>
      <w:rFonts w:ascii="Calibri" w:eastAsia="Times New Roman" w:hAnsi="Calibri" w:cs="Calibri"/>
      <w:b/>
      <w:bCs/>
      <w:color w:val="555A3C" w:themeColor="accent3" w:themeShade="80"/>
      <w:sz w:val="22"/>
      <w:szCs w:val="22"/>
      <w:lang w:bidi="sv-SE"/>
    </w:rPr>
  </w:style>
  <w:style w:type="paragraph" w:styleId="Brdtext2">
    <w:name w:val="Body Text 2"/>
    <w:basedOn w:val="Normal"/>
    <w:link w:val="Brdtext2Char"/>
    <w:uiPriority w:val="99"/>
    <w:semiHidden/>
    <w:rsid w:val="0053738D"/>
    <w:pPr>
      <w:spacing w:after="160" w:line="259" w:lineRule="auto"/>
    </w:pPr>
    <w:rPr>
      <w:rFonts w:eastAsiaTheme="minorHAnsi" w:cstheme="minorBidi"/>
      <w:b/>
      <w:bCs/>
      <w:color w:val="009CB4"/>
      <w:sz w:val="32"/>
      <w:szCs w:val="32"/>
    </w:rPr>
  </w:style>
  <w:style w:type="character" w:customStyle="1" w:styleId="Brdtext2Char">
    <w:name w:val="Brödtext 2 Char"/>
    <w:basedOn w:val="Standardstycketeckensnitt"/>
    <w:link w:val="Brdtext2"/>
    <w:uiPriority w:val="99"/>
    <w:semiHidden/>
    <w:rsid w:val="0053738D"/>
    <w:rPr>
      <w:b/>
      <w:bCs/>
      <w:color w:val="009CB4"/>
      <w:sz w:val="32"/>
      <w:szCs w:val="32"/>
    </w:rPr>
  </w:style>
  <w:style w:type="paragraph" w:styleId="Fotnotstext">
    <w:name w:val="footnote text"/>
    <w:basedOn w:val="Normal"/>
    <w:link w:val="FotnotstextChar"/>
    <w:uiPriority w:val="99"/>
    <w:semiHidden/>
    <w:unhideWhenUsed/>
    <w:rsid w:val="001A35E3"/>
    <w:rPr>
      <w:rFonts w:eastAsiaTheme="minorHAnsi" w:cstheme="minorBidi"/>
      <w:color w:val="auto"/>
      <w:szCs w:val="20"/>
    </w:rPr>
  </w:style>
  <w:style w:type="character" w:customStyle="1" w:styleId="FotnotstextChar">
    <w:name w:val="Fotnotstext Char"/>
    <w:basedOn w:val="Standardstycketeckensnitt"/>
    <w:link w:val="Fotnotstext"/>
    <w:uiPriority w:val="99"/>
    <w:semiHidden/>
    <w:rsid w:val="001A35E3"/>
    <w:rPr>
      <w:sz w:val="20"/>
      <w:szCs w:val="20"/>
    </w:rPr>
  </w:style>
  <w:style w:type="paragraph" w:customStyle="1" w:styleId="LptextSrfmall">
    <w:name w:val="Löptext Srfmall"/>
    <w:basedOn w:val="Normal"/>
    <w:link w:val="LptextSrfmallChar"/>
    <w:qFormat/>
    <w:rsid w:val="001A35E3"/>
    <w:pPr>
      <w:spacing w:after="160" w:line="259" w:lineRule="auto"/>
    </w:pPr>
    <w:rPr>
      <w:rFonts w:eastAsiaTheme="minorHAnsi" w:cstheme="minorBidi"/>
      <w:color w:val="595959" w:themeColor="text1" w:themeTint="A6"/>
      <w:sz w:val="22"/>
      <w:szCs w:val="22"/>
    </w:rPr>
  </w:style>
  <w:style w:type="character" w:customStyle="1" w:styleId="LptextSrfmallChar">
    <w:name w:val="Löptext Srfmall Char"/>
    <w:basedOn w:val="Standardstycketeckensnitt"/>
    <w:link w:val="LptextSrfmall"/>
    <w:rsid w:val="001A35E3"/>
    <w:rPr>
      <w:color w:val="595959" w:themeColor="text1" w:themeTint="A6"/>
      <w:sz w:val="22"/>
      <w:szCs w:val="22"/>
    </w:rPr>
  </w:style>
  <w:style w:type="paragraph" w:styleId="Revision">
    <w:name w:val="Revision"/>
    <w:hidden/>
    <w:uiPriority w:val="99"/>
    <w:semiHidden/>
    <w:rsid w:val="0013299F"/>
    <w:rPr>
      <w:rFonts w:eastAsia="Times New Roman" w:cs="Times New Roman"/>
      <w:color w:val="555A3C" w:themeColor="accent3" w:themeShade="80"/>
      <w:sz w:val="20"/>
    </w:rPr>
  </w:style>
  <w:style w:type="character" w:styleId="AnvndHyperlnk">
    <w:name w:val="FollowedHyperlink"/>
    <w:basedOn w:val="Standardstycketeckensnitt"/>
    <w:uiPriority w:val="99"/>
    <w:semiHidden/>
    <w:rsid w:val="00892613"/>
    <w:rPr>
      <w:color w:val="704404" w:themeColor="followedHyperlink"/>
      <w:u w:val="single"/>
    </w:rPr>
  </w:style>
  <w:style w:type="character" w:customStyle="1" w:styleId="NormalLSTChar">
    <w:name w:val="Normal LST Char"/>
    <w:basedOn w:val="Standardstycketeckensnitt"/>
    <w:link w:val="NormalLST"/>
    <w:locked/>
    <w:rsid w:val="004D23BC"/>
  </w:style>
  <w:style w:type="paragraph" w:customStyle="1" w:styleId="NormalLST">
    <w:name w:val="Normal LST"/>
    <w:basedOn w:val="Normal"/>
    <w:link w:val="NormalLSTChar"/>
    <w:rsid w:val="004D23BC"/>
    <w:pPr>
      <w:spacing w:after="240" w:line="300" w:lineRule="atLeast"/>
    </w:pPr>
    <w:rPr>
      <w:rFonts w:eastAsiaTheme="minorHAnsi" w:cstheme="minorBidi"/>
      <w:color w:val="auto"/>
      <w:sz w:val="24"/>
    </w:rPr>
  </w:style>
  <w:style w:type="paragraph" w:styleId="Brdtext3">
    <w:name w:val="Body Text 3"/>
    <w:basedOn w:val="Normal"/>
    <w:link w:val="Brdtext3Char"/>
    <w:uiPriority w:val="99"/>
    <w:semiHidden/>
    <w:rsid w:val="004D23BC"/>
    <w:rPr>
      <w:rFonts w:ascii="Calibri" w:hAnsi="Calibri" w:cs="Calibri"/>
      <w:sz w:val="22"/>
      <w:szCs w:val="22"/>
      <w:lang w:bidi="sv-SE"/>
    </w:rPr>
  </w:style>
  <w:style w:type="character" w:customStyle="1" w:styleId="Brdtext3Char">
    <w:name w:val="Brödtext 3 Char"/>
    <w:basedOn w:val="Standardstycketeckensnitt"/>
    <w:link w:val="Brdtext3"/>
    <w:uiPriority w:val="99"/>
    <w:semiHidden/>
    <w:rsid w:val="004D23BC"/>
    <w:rPr>
      <w:rFonts w:ascii="Calibri" w:eastAsia="Times New Roman" w:hAnsi="Calibri" w:cs="Calibri"/>
      <w:color w:val="555A3C" w:themeColor="accent3" w:themeShade="80"/>
      <w:sz w:val="22"/>
      <w:szCs w:val="22"/>
      <w:lang w:bidi="sv-SE"/>
    </w:rPr>
  </w:style>
  <w:style w:type="character" w:styleId="Kommentarsreferens">
    <w:name w:val="annotation reference"/>
    <w:basedOn w:val="Standardstycketeckensnitt"/>
    <w:uiPriority w:val="99"/>
    <w:semiHidden/>
    <w:rsid w:val="008E28AB"/>
    <w:rPr>
      <w:sz w:val="16"/>
      <w:szCs w:val="16"/>
    </w:rPr>
  </w:style>
  <w:style w:type="paragraph" w:styleId="Kommentarer">
    <w:name w:val="annotation text"/>
    <w:basedOn w:val="Normal"/>
    <w:link w:val="KommentarerChar"/>
    <w:uiPriority w:val="99"/>
    <w:semiHidden/>
    <w:rsid w:val="008E28AB"/>
    <w:rPr>
      <w:szCs w:val="20"/>
    </w:rPr>
  </w:style>
  <w:style w:type="character" w:customStyle="1" w:styleId="KommentarerChar">
    <w:name w:val="Kommentarer Char"/>
    <w:basedOn w:val="Standardstycketeckensnitt"/>
    <w:link w:val="Kommentarer"/>
    <w:uiPriority w:val="99"/>
    <w:semiHidden/>
    <w:rsid w:val="008E28AB"/>
    <w:rPr>
      <w:rFonts w:eastAsia="Times New Roman" w:cs="Times New Roman"/>
      <w:color w:val="555A3C" w:themeColor="accent3" w:themeShade="80"/>
      <w:sz w:val="20"/>
      <w:szCs w:val="20"/>
    </w:rPr>
  </w:style>
  <w:style w:type="paragraph" w:styleId="Kommentarsmne">
    <w:name w:val="annotation subject"/>
    <w:basedOn w:val="Kommentarer"/>
    <w:next w:val="Kommentarer"/>
    <w:link w:val="KommentarsmneChar"/>
    <w:uiPriority w:val="99"/>
    <w:semiHidden/>
    <w:unhideWhenUsed/>
    <w:rsid w:val="008E28AB"/>
    <w:rPr>
      <w:b/>
      <w:bCs/>
    </w:rPr>
  </w:style>
  <w:style w:type="character" w:customStyle="1" w:styleId="KommentarsmneChar">
    <w:name w:val="Kommentarsämne Char"/>
    <w:basedOn w:val="KommentarerChar"/>
    <w:link w:val="Kommentarsmne"/>
    <w:uiPriority w:val="99"/>
    <w:semiHidden/>
    <w:rsid w:val="008E28AB"/>
    <w:rPr>
      <w:rFonts w:eastAsia="Times New Roman" w:cs="Times New Roman"/>
      <w:b/>
      <w:bCs/>
      <w:color w:val="555A3C" w:themeColor="accent3" w:themeShade="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089">
      <w:bodyDiv w:val="1"/>
      <w:marLeft w:val="0"/>
      <w:marRight w:val="0"/>
      <w:marTop w:val="0"/>
      <w:marBottom w:val="0"/>
      <w:divBdr>
        <w:top w:val="none" w:sz="0" w:space="0" w:color="auto"/>
        <w:left w:val="none" w:sz="0" w:space="0" w:color="auto"/>
        <w:bottom w:val="none" w:sz="0" w:space="0" w:color="auto"/>
        <w:right w:val="none" w:sz="0" w:space="0" w:color="auto"/>
      </w:divBdr>
    </w:div>
    <w:div w:id="69667437">
      <w:bodyDiv w:val="1"/>
      <w:marLeft w:val="0"/>
      <w:marRight w:val="0"/>
      <w:marTop w:val="0"/>
      <w:marBottom w:val="0"/>
      <w:divBdr>
        <w:top w:val="none" w:sz="0" w:space="0" w:color="auto"/>
        <w:left w:val="none" w:sz="0" w:space="0" w:color="auto"/>
        <w:bottom w:val="none" w:sz="0" w:space="0" w:color="auto"/>
        <w:right w:val="none" w:sz="0" w:space="0" w:color="auto"/>
      </w:divBdr>
    </w:div>
    <w:div w:id="152189083">
      <w:bodyDiv w:val="1"/>
      <w:marLeft w:val="0"/>
      <w:marRight w:val="0"/>
      <w:marTop w:val="0"/>
      <w:marBottom w:val="0"/>
      <w:divBdr>
        <w:top w:val="none" w:sz="0" w:space="0" w:color="auto"/>
        <w:left w:val="none" w:sz="0" w:space="0" w:color="auto"/>
        <w:bottom w:val="none" w:sz="0" w:space="0" w:color="auto"/>
        <w:right w:val="none" w:sz="0" w:space="0" w:color="auto"/>
      </w:divBdr>
    </w:div>
    <w:div w:id="171991887">
      <w:bodyDiv w:val="1"/>
      <w:marLeft w:val="0"/>
      <w:marRight w:val="0"/>
      <w:marTop w:val="0"/>
      <w:marBottom w:val="0"/>
      <w:divBdr>
        <w:top w:val="none" w:sz="0" w:space="0" w:color="auto"/>
        <w:left w:val="none" w:sz="0" w:space="0" w:color="auto"/>
        <w:bottom w:val="none" w:sz="0" w:space="0" w:color="auto"/>
        <w:right w:val="none" w:sz="0" w:space="0" w:color="auto"/>
      </w:divBdr>
    </w:div>
    <w:div w:id="185489358">
      <w:bodyDiv w:val="1"/>
      <w:marLeft w:val="0"/>
      <w:marRight w:val="0"/>
      <w:marTop w:val="0"/>
      <w:marBottom w:val="0"/>
      <w:divBdr>
        <w:top w:val="none" w:sz="0" w:space="0" w:color="auto"/>
        <w:left w:val="none" w:sz="0" w:space="0" w:color="auto"/>
        <w:bottom w:val="none" w:sz="0" w:space="0" w:color="auto"/>
        <w:right w:val="none" w:sz="0" w:space="0" w:color="auto"/>
      </w:divBdr>
    </w:div>
    <w:div w:id="229652829">
      <w:bodyDiv w:val="1"/>
      <w:marLeft w:val="0"/>
      <w:marRight w:val="0"/>
      <w:marTop w:val="0"/>
      <w:marBottom w:val="0"/>
      <w:divBdr>
        <w:top w:val="none" w:sz="0" w:space="0" w:color="auto"/>
        <w:left w:val="none" w:sz="0" w:space="0" w:color="auto"/>
        <w:bottom w:val="none" w:sz="0" w:space="0" w:color="auto"/>
        <w:right w:val="none" w:sz="0" w:space="0" w:color="auto"/>
      </w:divBdr>
    </w:div>
    <w:div w:id="443693036">
      <w:bodyDiv w:val="1"/>
      <w:marLeft w:val="0"/>
      <w:marRight w:val="0"/>
      <w:marTop w:val="0"/>
      <w:marBottom w:val="0"/>
      <w:divBdr>
        <w:top w:val="none" w:sz="0" w:space="0" w:color="auto"/>
        <w:left w:val="none" w:sz="0" w:space="0" w:color="auto"/>
        <w:bottom w:val="none" w:sz="0" w:space="0" w:color="auto"/>
        <w:right w:val="none" w:sz="0" w:space="0" w:color="auto"/>
      </w:divBdr>
    </w:div>
    <w:div w:id="537205771">
      <w:bodyDiv w:val="1"/>
      <w:marLeft w:val="0"/>
      <w:marRight w:val="0"/>
      <w:marTop w:val="0"/>
      <w:marBottom w:val="0"/>
      <w:divBdr>
        <w:top w:val="none" w:sz="0" w:space="0" w:color="auto"/>
        <w:left w:val="none" w:sz="0" w:space="0" w:color="auto"/>
        <w:bottom w:val="none" w:sz="0" w:space="0" w:color="auto"/>
        <w:right w:val="none" w:sz="0" w:space="0" w:color="auto"/>
      </w:divBdr>
    </w:div>
    <w:div w:id="573707036">
      <w:bodyDiv w:val="1"/>
      <w:marLeft w:val="0"/>
      <w:marRight w:val="0"/>
      <w:marTop w:val="0"/>
      <w:marBottom w:val="0"/>
      <w:divBdr>
        <w:top w:val="none" w:sz="0" w:space="0" w:color="auto"/>
        <w:left w:val="none" w:sz="0" w:space="0" w:color="auto"/>
        <w:bottom w:val="none" w:sz="0" w:space="0" w:color="auto"/>
        <w:right w:val="none" w:sz="0" w:space="0" w:color="auto"/>
      </w:divBdr>
    </w:div>
    <w:div w:id="603927289">
      <w:bodyDiv w:val="1"/>
      <w:marLeft w:val="0"/>
      <w:marRight w:val="0"/>
      <w:marTop w:val="0"/>
      <w:marBottom w:val="0"/>
      <w:divBdr>
        <w:top w:val="none" w:sz="0" w:space="0" w:color="auto"/>
        <w:left w:val="none" w:sz="0" w:space="0" w:color="auto"/>
        <w:bottom w:val="none" w:sz="0" w:space="0" w:color="auto"/>
        <w:right w:val="none" w:sz="0" w:space="0" w:color="auto"/>
      </w:divBdr>
    </w:div>
    <w:div w:id="794177879">
      <w:bodyDiv w:val="1"/>
      <w:marLeft w:val="0"/>
      <w:marRight w:val="0"/>
      <w:marTop w:val="0"/>
      <w:marBottom w:val="0"/>
      <w:divBdr>
        <w:top w:val="none" w:sz="0" w:space="0" w:color="auto"/>
        <w:left w:val="none" w:sz="0" w:space="0" w:color="auto"/>
        <w:bottom w:val="none" w:sz="0" w:space="0" w:color="auto"/>
        <w:right w:val="none" w:sz="0" w:space="0" w:color="auto"/>
      </w:divBdr>
    </w:div>
    <w:div w:id="849685353">
      <w:bodyDiv w:val="1"/>
      <w:marLeft w:val="0"/>
      <w:marRight w:val="0"/>
      <w:marTop w:val="0"/>
      <w:marBottom w:val="0"/>
      <w:divBdr>
        <w:top w:val="none" w:sz="0" w:space="0" w:color="auto"/>
        <w:left w:val="none" w:sz="0" w:space="0" w:color="auto"/>
        <w:bottom w:val="none" w:sz="0" w:space="0" w:color="auto"/>
        <w:right w:val="none" w:sz="0" w:space="0" w:color="auto"/>
      </w:divBdr>
    </w:div>
    <w:div w:id="917716791">
      <w:bodyDiv w:val="1"/>
      <w:marLeft w:val="0"/>
      <w:marRight w:val="0"/>
      <w:marTop w:val="0"/>
      <w:marBottom w:val="0"/>
      <w:divBdr>
        <w:top w:val="none" w:sz="0" w:space="0" w:color="auto"/>
        <w:left w:val="none" w:sz="0" w:space="0" w:color="auto"/>
        <w:bottom w:val="none" w:sz="0" w:space="0" w:color="auto"/>
        <w:right w:val="none" w:sz="0" w:space="0" w:color="auto"/>
      </w:divBdr>
    </w:div>
    <w:div w:id="974870662">
      <w:bodyDiv w:val="1"/>
      <w:marLeft w:val="0"/>
      <w:marRight w:val="0"/>
      <w:marTop w:val="0"/>
      <w:marBottom w:val="0"/>
      <w:divBdr>
        <w:top w:val="none" w:sz="0" w:space="0" w:color="auto"/>
        <w:left w:val="none" w:sz="0" w:space="0" w:color="auto"/>
        <w:bottom w:val="none" w:sz="0" w:space="0" w:color="auto"/>
        <w:right w:val="none" w:sz="0" w:space="0" w:color="auto"/>
      </w:divBdr>
    </w:div>
    <w:div w:id="1010261162">
      <w:bodyDiv w:val="1"/>
      <w:marLeft w:val="0"/>
      <w:marRight w:val="0"/>
      <w:marTop w:val="0"/>
      <w:marBottom w:val="0"/>
      <w:divBdr>
        <w:top w:val="none" w:sz="0" w:space="0" w:color="auto"/>
        <w:left w:val="none" w:sz="0" w:space="0" w:color="auto"/>
        <w:bottom w:val="none" w:sz="0" w:space="0" w:color="auto"/>
        <w:right w:val="none" w:sz="0" w:space="0" w:color="auto"/>
      </w:divBdr>
    </w:div>
    <w:div w:id="1086225910">
      <w:bodyDiv w:val="1"/>
      <w:marLeft w:val="0"/>
      <w:marRight w:val="0"/>
      <w:marTop w:val="0"/>
      <w:marBottom w:val="0"/>
      <w:divBdr>
        <w:top w:val="none" w:sz="0" w:space="0" w:color="auto"/>
        <w:left w:val="none" w:sz="0" w:space="0" w:color="auto"/>
        <w:bottom w:val="none" w:sz="0" w:space="0" w:color="auto"/>
        <w:right w:val="none" w:sz="0" w:space="0" w:color="auto"/>
      </w:divBdr>
    </w:div>
    <w:div w:id="1109936298">
      <w:bodyDiv w:val="1"/>
      <w:marLeft w:val="0"/>
      <w:marRight w:val="0"/>
      <w:marTop w:val="0"/>
      <w:marBottom w:val="0"/>
      <w:divBdr>
        <w:top w:val="none" w:sz="0" w:space="0" w:color="auto"/>
        <w:left w:val="none" w:sz="0" w:space="0" w:color="auto"/>
        <w:bottom w:val="none" w:sz="0" w:space="0" w:color="auto"/>
        <w:right w:val="none" w:sz="0" w:space="0" w:color="auto"/>
      </w:divBdr>
    </w:div>
    <w:div w:id="1118913101">
      <w:bodyDiv w:val="1"/>
      <w:marLeft w:val="0"/>
      <w:marRight w:val="0"/>
      <w:marTop w:val="0"/>
      <w:marBottom w:val="0"/>
      <w:divBdr>
        <w:top w:val="none" w:sz="0" w:space="0" w:color="auto"/>
        <w:left w:val="none" w:sz="0" w:space="0" w:color="auto"/>
        <w:bottom w:val="none" w:sz="0" w:space="0" w:color="auto"/>
        <w:right w:val="none" w:sz="0" w:space="0" w:color="auto"/>
      </w:divBdr>
    </w:div>
    <w:div w:id="1171142903">
      <w:bodyDiv w:val="1"/>
      <w:marLeft w:val="0"/>
      <w:marRight w:val="0"/>
      <w:marTop w:val="0"/>
      <w:marBottom w:val="0"/>
      <w:divBdr>
        <w:top w:val="none" w:sz="0" w:space="0" w:color="auto"/>
        <w:left w:val="none" w:sz="0" w:space="0" w:color="auto"/>
        <w:bottom w:val="none" w:sz="0" w:space="0" w:color="auto"/>
        <w:right w:val="none" w:sz="0" w:space="0" w:color="auto"/>
      </w:divBdr>
    </w:div>
    <w:div w:id="1331569144">
      <w:bodyDiv w:val="1"/>
      <w:marLeft w:val="0"/>
      <w:marRight w:val="0"/>
      <w:marTop w:val="0"/>
      <w:marBottom w:val="0"/>
      <w:divBdr>
        <w:top w:val="none" w:sz="0" w:space="0" w:color="auto"/>
        <w:left w:val="none" w:sz="0" w:space="0" w:color="auto"/>
        <w:bottom w:val="none" w:sz="0" w:space="0" w:color="auto"/>
        <w:right w:val="none" w:sz="0" w:space="0" w:color="auto"/>
      </w:divBdr>
    </w:div>
    <w:div w:id="1357845548">
      <w:bodyDiv w:val="1"/>
      <w:marLeft w:val="0"/>
      <w:marRight w:val="0"/>
      <w:marTop w:val="0"/>
      <w:marBottom w:val="0"/>
      <w:divBdr>
        <w:top w:val="none" w:sz="0" w:space="0" w:color="auto"/>
        <w:left w:val="none" w:sz="0" w:space="0" w:color="auto"/>
        <w:bottom w:val="none" w:sz="0" w:space="0" w:color="auto"/>
        <w:right w:val="none" w:sz="0" w:space="0" w:color="auto"/>
      </w:divBdr>
    </w:div>
    <w:div w:id="1416167486">
      <w:bodyDiv w:val="1"/>
      <w:marLeft w:val="0"/>
      <w:marRight w:val="0"/>
      <w:marTop w:val="0"/>
      <w:marBottom w:val="0"/>
      <w:divBdr>
        <w:top w:val="none" w:sz="0" w:space="0" w:color="auto"/>
        <w:left w:val="none" w:sz="0" w:space="0" w:color="auto"/>
        <w:bottom w:val="none" w:sz="0" w:space="0" w:color="auto"/>
        <w:right w:val="none" w:sz="0" w:space="0" w:color="auto"/>
      </w:divBdr>
    </w:div>
    <w:div w:id="1423723581">
      <w:bodyDiv w:val="1"/>
      <w:marLeft w:val="0"/>
      <w:marRight w:val="0"/>
      <w:marTop w:val="0"/>
      <w:marBottom w:val="0"/>
      <w:divBdr>
        <w:top w:val="none" w:sz="0" w:space="0" w:color="auto"/>
        <w:left w:val="none" w:sz="0" w:space="0" w:color="auto"/>
        <w:bottom w:val="none" w:sz="0" w:space="0" w:color="auto"/>
        <w:right w:val="none" w:sz="0" w:space="0" w:color="auto"/>
      </w:divBdr>
    </w:div>
    <w:div w:id="1452283276">
      <w:bodyDiv w:val="1"/>
      <w:marLeft w:val="0"/>
      <w:marRight w:val="0"/>
      <w:marTop w:val="0"/>
      <w:marBottom w:val="0"/>
      <w:divBdr>
        <w:top w:val="none" w:sz="0" w:space="0" w:color="auto"/>
        <w:left w:val="none" w:sz="0" w:space="0" w:color="auto"/>
        <w:bottom w:val="none" w:sz="0" w:space="0" w:color="auto"/>
        <w:right w:val="none" w:sz="0" w:space="0" w:color="auto"/>
      </w:divBdr>
    </w:div>
    <w:div w:id="1503816060">
      <w:bodyDiv w:val="1"/>
      <w:marLeft w:val="0"/>
      <w:marRight w:val="0"/>
      <w:marTop w:val="0"/>
      <w:marBottom w:val="0"/>
      <w:divBdr>
        <w:top w:val="none" w:sz="0" w:space="0" w:color="auto"/>
        <w:left w:val="none" w:sz="0" w:space="0" w:color="auto"/>
        <w:bottom w:val="none" w:sz="0" w:space="0" w:color="auto"/>
        <w:right w:val="none" w:sz="0" w:space="0" w:color="auto"/>
      </w:divBdr>
    </w:div>
    <w:div w:id="1517959381">
      <w:bodyDiv w:val="1"/>
      <w:marLeft w:val="0"/>
      <w:marRight w:val="0"/>
      <w:marTop w:val="0"/>
      <w:marBottom w:val="0"/>
      <w:divBdr>
        <w:top w:val="none" w:sz="0" w:space="0" w:color="auto"/>
        <w:left w:val="none" w:sz="0" w:space="0" w:color="auto"/>
        <w:bottom w:val="none" w:sz="0" w:space="0" w:color="auto"/>
        <w:right w:val="none" w:sz="0" w:space="0" w:color="auto"/>
      </w:divBdr>
    </w:div>
    <w:div w:id="1527404443">
      <w:bodyDiv w:val="1"/>
      <w:marLeft w:val="0"/>
      <w:marRight w:val="0"/>
      <w:marTop w:val="0"/>
      <w:marBottom w:val="0"/>
      <w:divBdr>
        <w:top w:val="none" w:sz="0" w:space="0" w:color="auto"/>
        <w:left w:val="none" w:sz="0" w:space="0" w:color="auto"/>
        <w:bottom w:val="none" w:sz="0" w:space="0" w:color="auto"/>
        <w:right w:val="none" w:sz="0" w:space="0" w:color="auto"/>
      </w:divBdr>
    </w:div>
    <w:div w:id="1577595254">
      <w:bodyDiv w:val="1"/>
      <w:marLeft w:val="0"/>
      <w:marRight w:val="0"/>
      <w:marTop w:val="0"/>
      <w:marBottom w:val="0"/>
      <w:divBdr>
        <w:top w:val="none" w:sz="0" w:space="0" w:color="auto"/>
        <w:left w:val="none" w:sz="0" w:space="0" w:color="auto"/>
        <w:bottom w:val="none" w:sz="0" w:space="0" w:color="auto"/>
        <w:right w:val="none" w:sz="0" w:space="0" w:color="auto"/>
      </w:divBdr>
    </w:div>
    <w:div w:id="1666586526">
      <w:bodyDiv w:val="1"/>
      <w:marLeft w:val="0"/>
      <w:marRight w:val="0"/>
      <w:marTop w:val="0"/>
      <w:marBottom w:val="0"/>
      <w:divBdr>
        <w:top w:val="none" w:sz="0" w:space="0" w:color="auto"/>
        <w:left w:val="none" w:sz="0" w:space="0" w:color="auto"/>
        <w:bottom w:val="none" w:sz="0" w:space="0" w:color="auto"/>
        <w:right w:val="none" w:sz="0" w:space="0" w:color="auto"/>
      </w:divBdr>
    </w:div>
    <w:div w:id="1681393348">
      <w:bodyDiv w:val="1"/>
      <w:marLeft w:val="0"/>
      <w:marRight w:val="0"/>
      <w:marTop w:val="0"/>
      <w:marBottom w:val="0"/>
      <w:divBdr>
        <w:top w:val="none" w:sz="0" w:space="0" w:color="auto"/>
        <w:left w:val="none" w:sz="0" w:space="0" w:color="auto"/>
        <w:bottom w:val="none" w:sz="0" w:space="0" w:color="auto"/>
        <w:right w:val="none" w:sz="0" w:space="0" w:color="auto"/>
      </w:divBdr>
    </w:div>
    <w:div w:id="1775319980">
      <w:bodyDiv w:val="1"/>
      <w:marLeft w:val="0"/>
      <w:marRight w:val="0"/>
      <w:marTop w:val="0"/>
      <w:marBottom w:val="0"/>
      <w:divBdr>
        <w:top w:val="none" w:sz="0" w:space="0" w:color="auto"/>
        <w:left w:val="none" w:sz="0" w:space="0" w:color="auto"/>
        <w:bottom w:val="none" w:sz="0" w:space="0" w:color="auto"/>
        <w:right w:val="none" w:sz="0" w:space="0" w:color="auto"/>
      </w:divBdr>
    </w:div>
    <w:div w:id="1868832088">
      <w:bodyDiv w:val="1"/>
      <w:marLeft w:val="0"/>
      <w:marRight w:val="0"/>
      <w:marTop w:val="0"/>
      <w:marBottom w:val="0"/>
      <w:divBdr>
        <w:top w:val="none" w:sz="0" w:space="0" w:color="auto"/>
        <w:left w:val="none" w:sz="0" w:space="0" w:color="auto"/>
        <w:bottom w:val="none" w:sz="0" w:space="0" w:color="auto"/>
        <w:right w:val="none" w:sz="0" w:space="0" w:color="auto"/>
      </w:divBdr>
    </w:div>
    <w:div w:id="1885175480">
      <w:bodyDiv w:val="1"/>
      <w:marLeft w:val="0"/>
      <w:marRight w:val="0"/>
      <w:marTop w:val="0"/>
      <w:marBottom w:val="0"/>
      <w:divBdr>
        <w:top w:val="none" w:sz="0" w:space="0" w:color="auto"/>
        <w:left w:val="none" w:sz="0" w:space="0" w:color="auto"/>
        <w:bottom w:val="none" w:sz="0" w:space="0" w:color="auto"/>
        <w:right w:val="none" w:sz="0" w:space="0" w:color="auto"/>
      </w:divBdr>
    </w:div>
    <w:div w:id="1953977663">
      <w:bodyDiv w:val="1"/>
      <w:marLeft w:val="0"/>
      <w:marRight w:val="0"/>
      <w:marTop w:val="0"/>
      <w:marBottom w:val="0"/>
      <w:divBdr>
        <w:top w:val="none" w:sz="0" w:space="0" w:color="auto"/>
        <w:left w:val="none" w:sz="0" w:space="0" w:color="auto"/>
        <w:bottom w:val="none" w:sz="0" w:space="0" w:color="auto"/>
        <w:right w:val="none" w:sz="0" w:space="0" w:color="auto"/>
      </w:divBdr>
    </w:div>
    <w:div w:id="2013409325">
      <w:bodyDiv w:val="1"/>
      <w:marLeft w:val="0"/>
      <w:marRight w:val="0"/>
      <w:marTop w:val="0"/>
      <w:marBottom w:val="0"/>
      <w:divBdr>
        <w:top w:val="none" w:sz="0" w:space="0" w:color="auto"/>
        <w:left w:val="none" w:sz="0" w:space="0" w:color="auto"/>
        <w:bottom w:val="none" w:sz="0" w:space="0" w:color="auto"/>
        <w:right w:val="none" w:sz="0" w:space="0" w:color="auto"/>
      </w:divBdr>
    </w:div>
    <w:div w:id="2018456169">
      <w:bodyDiv w:val="1"/>
      <w:marLeft w:val="0"/>
      <w:marRight w:val="0"/>
      <w:marTop w:val="0"/>
      <w:marBottom w:val="0"/>
      <w:divBdr>
        <w:top w:val="none" w:sz="0" w:space="0" w:color="auto"/>
        <w:left w:val="none" w:sz="0" w:space="0" w:color="auto"/>
        <w:bottom w:val="none" w:sz="0" w:space="0" w:color="auto"/>
        <w:right w:val="none" w:sz="0" w:space="0" w:color="auto"/>
      </w:divBdr>
    </w:div>
    <w:div w:id="208988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kobrottsmyndigheten.se/" TargetMode="External"/><Relationship Id="rId18" Type="http://schemas.openxmlformats.org/officeDocument/2006/relationships/hyperlink" Target="https://polisen.se/siteassets/dokument/om-polisen/penningtvatt/vagledning-till-redovisningskonsulter-och-skatteradgivare.pdf/download/?v=05295847aa034298b05b54cd24a2a0b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olisen.se/penningtvatt" TargetMode="External"/><Relationship Id="rId17" Type="http://schemas.openxmlformats.org/officeDocument/2006/relationships/hyperlink" Target="https://polisen.se/om-polisen/polisens-arbete/finanspolisen/" TargetMode="External"/><Relationship Id="rId2" Type="http://schemas.openxmlformats.org/officeDocument/2006/relationships/customXml" Target="../customXml/item2.xml"/><Relationship Id="rId16" Type="http://schemas.openxmlformats.org/officeDocument/2006/relationships/hyperlink" Target="https://www.lansstyrelsen.se/skane/samhalle/penningtvatt.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rfkonsult.se/for-branschen/viktiga-branschfragor/penningtvatt/" TargetMode="External"/><Relationship Id="rId5" Type="http://schemas.openxmlformats.org/officeDocument/2006/relationships/styles" Target="styles.xml"/><Relationship Id="rId15" Type="http://schemas.openxmlformats.org/officeDocument/2006/relationships/hyperlink" Target="https://www.lansstyrelsen.se/vastra-gotaland/samhalle/penningtvatt.htm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fipogoaml.polis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nsstyrelsen.se/stockholm/samhalle/penningtvatt.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uller\AppData\Roaming\Microsoft\Templates\Checklista%20f&#246;r%20spartip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8">
      <a:majorFont>
        <a:latin typeface="Sagona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9b3afd-a485-44c8-b989-dcacfcc14166" xsi:nil="true"/>
    <lcf76f155ced4ddcb4097134ff3c332f xmlns="fdc6804c-68ec-48bb-934e-d70b05f43593">
      <Terms xmlns="http://schemas.microsoft.com/office/infopath/2007/PartnerControls"/>
    </lcf76f155ced4ddcb4097134ff3c332f>
    <Status xmlns="fdc6804c-68ec-48bb-934e-d70b05f43593" xsi:nil="true"/>
    <Kommentar xmlns="fdc6804c-68ec-48bb-934e-d70b05f43593" xsi:nil="true"/>
    <Sistainl_x00e4_mningsdag xmlns="fdc6804c-68ec-48bb-934e-d70b05f43593" xsi:nil="true"/>
    <Klarf_x00f6_rkorrl_x00e4_sning xmlns="fdc6804c-68ec-48bb-934e-d70b05f43593">false</Klarf_x00f6_rkorrl_x00e4_sning>
    <Tilldelad xmlns="fdc6804c-68ec-48bb-934e-d70b05f43593">
      <UserInfo>
        <DisplayName/>
        <AccountId xsi:nil="true"/>
        <AccountType/>
      </UserInfo>
    </Tilldela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21c7f2ecacd25e991e30664227910c25">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25686fbc3e975c5dbc3e3b1de1f20806"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enumeration value="Överförd till Opti"/>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76637-018D-40F6-89E8-4DA47FC187A8}">
  <ds:schemaRefs>
    <ds:schemaRef ds:uri="http://schemas.microsoft.com/office/2006/metadata/properties"/>
    <ds:schemaRef ds:uri="http://schemas.microsoft.com/office/infopath/2007/PartnerControls"/>
    <ds:schemaRef ds:uri="079b3afd-a485-44c8-b989-dcacfcc14166"/>
    <ds:schemaRef ds:uri="ac39a6f9-0ef0-4048-a388-4d45d2b89c0a"/>
  </ds:schemaRefs>
</ds:datastoreItem>
</file>

<file path=customXml/itemProps2.xml><?xml version="1.0" encoding="utf-8"?>
<ds:datastoreItem xmlns:ds="http://schemas.openxmlformats.org/officeDocument/2006/customXml" ds:itemID="{DD863AD2-FF4E-4658-8FC5-6805A0809D4A}"/>
</file>

<file path=customXml/itemProps3.xml><?xml version="1.0" encoding="utf-8"?>
<ds:datastoreItem xmlns:ds="http://schemas.openxmlformats.org/officeDocument/2006/customXml" ds:itemID="{5A71EEB4-A23E-4102-8BFD-F20634399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Checklista för spartips</Template>
  <TotalTime>141</TotalTime>
  <Pages>7</Pages>
  <Words>1846</Words>
  <Characters>9790</Characters>
  <Application>Microsoft Office Word</Application>
  <DocSecurity>0</DocSecurity>
  <Lines>81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Muller</dc:creator>
  <cp:keywords/>
  <dc:description/>
  <cp:lastModifiedBy>Victoria Muller</cp:lastModifiedBy>
  <cp:revision>39</cp:revision>
  <dcterms:created xsi:type="dcterms:W3CDTF">2024-06-11T10:59:00Z</dcterms:created>
  <dcterms:modified xsi:type="dcterms:W3CDTF">2025-05-12T10:49:00Z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MediaServiceImageTags">
    <vt:lpwstr/>
  </property>
  <property fmtid="{D5CDD505-2E9C-101B-9397-08002B2CF9AE}" pid="4" name="Order">
    <vt:r8>1366400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